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62AD" w:rsidRDefault="00CA62AD" w:rsidP="00CA62AD">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Pr>
          <w:rFonts w:ascii="Times New Roman" w:eastAsia="Times New Roman" w:hAnsi="Times New Roman" w:cs="Times New Roman"/>
          <w:b/>
          <w:bCs/>
          <w:color w:val="000000"/>
          <w:sz w:val="30"/>
          <w:szCs w:val="30"/>
          <w:lang w:eastAsia="ru-RU"/>
        </w:rPr>
        <w:t>Монтаж и эксплуатация трансформаторов</w:t>
      </w:r>
    </w:p>
    <w:p w:rsidR="00CA62AD" w:rsidRPr="00CA62AD" w:rsidRDefault="00CA62AD" w:rsidP="00CA62AD">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inherit" w:eastAsia="Times New Roman" w:hAnsi="inherit" w:cs="Times New Roman"/>
          <w:i/>
          <w:iCs/>
          <w:color w:val="000000"/>
          <w:sz w:val="30"/>
          <w:szCs w:val="30"/>
          <w:bdr w:val="none" w:sz="0" w:space="0" w:color="auto" w:frame="1"/>
          <w:lang w:eastAsia="ru-RU"/>
        </w:rPr>
        <w:t>Трансформатор</w:t>
      </w:r>
      <w:r w:rsidRPr="00CA62AD">
        <w:rPr>
          <w:rFonts w:ascii="Times New Roman" w:eastAsia="Times New Roman" w:hAnsi="Times New Roman" w:cs="Times New Roman"/>
          <w:color w:val="000000"/>
          <w:sz w:val="30"/>
          <w:szCs w:val="30"/>
          <w:lang w:eastAsia="ru-RU"/>
        </w:rPr>
        <w:t> – это устройство, предназначенное для преобразования некоторых параметров передаваемой электрической энергии, таких как значение напряжения и тока. Силовой трансформатор является основным элементом многих электрических подстанций.</w:t>
      </w:r>
    </w:p>
    <w:p w:rsidR="00CA62AD" w:rsidRPr="00CA62AD" w:rsidRDefault="00CA62AD" w:rsidP="00CA62AD">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5429250" cy="3625282"/>
            <wp:effectExtent l="0" t="0" r="0" b="0"/>
            <wp:docPr id="1" name="Рисунок 1" descr="Трансформа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Трансформатор"/>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0" cy="3625282"/>
                    </a:xfrm>
                    <a:prstGeom prst="rect">
                      <a:avLst/>
                    </a:prstGeom>
                    <a:noFill/>
                    <a:ln>
                      <a:noFill/>
                    </a:ln>
                  </pic:spPr>
                </pic:pic>
              </a:graphicData>
            </a:graphic>
          </wp:inline>
        </w:drawing>
      </w:r>
    </w:p>
    <w:p w:rsidR="00CA62AD" w:rsidRDefault="00CA62AD" w:rsidP="00CA62AD">
      <w:pPr>
        <w:pStyle w:val="4"/>
        <w:spacing w:before="0" w:beforeAutospacing="0" w:after="0" w:afterAutospacing="0"/>
        <w:jc w:val="center"/>
        <w:textAlignment w:val="baseline"/>
        <w:rPr>
          <w:color w:val="000000"/>
          <w:sz w:val="30"/>
          <w:szCs w:val="30"/>
        </w:rPr>
      </w:pPr>
      <w:r>
        <w:rPr>
          <w:color w:val="000000"/>
          <w:sz w:val="30"/>
          <w:szCs w:val="30"/>
        </w:rPr>
        <w:t>Габариты трансформаторов</w:t>
      </w:r>
    </w:p>
    <w:p w:rsidR="00CA62AD" w:rsidRDefault="00CA62AD" w:rsidP="00CA62AD">
      <w:pPr>
        <w:pStyle w:val="a3"/>
        <w:spacing w:before="0" w:beforeAutospacing="0" w:after="0" w:afterAutospacing="0"/>
        <w:ind w:firstLine="300"/>
        <w:jc w:val="both"/>
        <w:textAlignment w:val="baseline"/>
        <w:rPr>
          <w:color w:val="000000"/>
          <w:sz w:val="30"/>
          <w:szCs w:val="30"/>
        </w:rPr>
      </w:pPr>
      <w:r>
        <w:rPr>
          <w:color w:val="000000"/>
          <w:sz w:val="30"/>
          <w:szCs w:val="30"/>
        </w:rPr>
        <w:t>Габариты силового трансформатора определяют особенности его транспортировки, разгрузки, сборки и других работ, связанных с монтажом и эксплуатацией.</w:t>
      </w:r>
    </w:p>
    <w:p w:rsidR="00CA62AD" w:rsidRDefault="00CA62AD" w:rsidP="00CA62AD">
      <w:pPr>
        <w:pStyle w:val="a3"/>
        <w:spacing w:before="0" w:beforeAutospacing="0" w:after="0" w:afterAutospacing="0"/>
        <w:ind w:firstLine="300"/>
        <w:jc w:val="both"/>
        <w:textAlignment w:val="baseline"/>
        <w:rPr>
          <w:color w:val="000000"/>
          <w:sz w:val="30"/>
          <w:szCs w:val="30"/>
        </w:rPr>
      </w:pPr>
      <w:r>
        <w:rPr>
          <w:color w:val="000000"/>
          <w:sz w:val="30"/>
          <w:szCs w:val="30"/>
        </w:rPr>
        <w:t xml:space="preserve">В соответствии с общероссийским классификатором </w:t>
      </w:r>
      <w:proofErr w:type="gramStart"/>
      <w:r>
        <w:rPr>
          <w:color w:val="000000"/>
          <w:sz w:val="30"/>
          <w:szCs w:val="30"/>
        </w:rPr>
        <w:t>ОК</w:t>
      </w:r>
      <w:proofErr w:type="gramEnd"/>
      <w:r>
        <w:rPr>
          <w:color w:val="000000"/>
          <w:sz w:val="30"/>
          <w:szCs w:val="30"/>
        </w:rPr>
        <w:t xml:space="preserve"> 005-93 в зависимости от мощности и напряжения различают следующие габариты силовых трансформаторов.</w:t>
      </w:r>
    </w:p>
    <w:p w:rsidR="00CA62AD" w:rsidRDefault="00CA62AD" w:rsidP="00CA62AD">
      <w:pPr>
        <w:pStyle w:val="6"/>
        <w:spacing w:before="0"/>
        <w:jc w:val="center"/>
        <w:textAlignment w:val="baseline"/>
        <w:rPr>
          <w:color w:val="000000"/>
          <w:sz w:val="30"/>
          <w:szCs w:val="30"/>
        </w:rPr>
      </w:pPr>
      <w:r>
        <w:rPr>
          <w:b/>
          <w:bCs/>
          <w:color w:val="000000"/>
          <w:sz w:val="30"/>
          <w:szCs w:val="30"/>
        </w:rPr>
        <w:t>Таблица - Распределение трансформаторов по габаритам</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firstRow="1" w:lastRow="0" w:firstColumn="1" w:lastColumn="0" w:noHBand="0" w:noVBand="1"/>
      </w:tblPr>
      <w:tblGrid>
        <w:gridCol w:w="1163"/>
        <w:gridCol w:w="3866"/>
        <w:gridCol w:w="4476"/>
      </w:tblGrid>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Габарит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 xml:space="preserve">Напряжение, </w:t>
            </w:r>
            <w:proofErr w:type="spellStart"/>
            <w:r>
              <w:rPr>
                <w:color w:val="000000"/>
                <w:sz w:val="30"/>
                <w:szCs w:val="30"/>
              </w:rPr>
              <w:t>кВ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 xml:space="preserve">Мощность, </w:t>
            </w:r>
            <w:proofErr w:type="spellStart"/>
            <w:r>
              <w:rPr>
                <w:color w:val="000000"/>
                <w:sz w:val="30"/>
                <w:szCs w:val="30"/>
              </w:rPr>
              <w:t>кВА</w:t>
            </w:r>
            <w:proofErr w:type="spellEnd"/>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I</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до 35 включительно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до 100 включительно</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II</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до 35 включительно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свыше 100 до 1000 включительно</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III</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до 35 включительно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 xml:space="preserve">свыше 1000 до 6300 </w:t>
            </w:r>
            <w:r>
              <w:rPr>
                <w:color w:val="000000"/>
                <w:sz w:val="30"/>
                <w:szCs w:val="30"/>
              </w:rPr>
              <w:lastRenderedPageBreak/>
              <w:t>включительно</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lastRenderedPageBreak/>
              <w:t>IV</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до 35 включительно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свыше 6300</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V</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свыше 35 до 110 включительно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до 32000 включительно</w:t>
            </w:r>
          </w:p>
        </w:tc>
      </w:tr>
      <w:tr w:rsidR="00CA62AD" w:rsidTr="00CA62AD">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VI</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свыше 35 до 110 включительно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свыше 32000 до 80000 включительно</w:t>
            </w:r>
          </w:p>
        </w:tc>
      </w:tr>
      <w:tr w:rsidR="00CA62AD" w:rsidTr="00CA62AD">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CA62AD" w:rsidRDefault="00CA62AD">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свыше 110 до 330 включительно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до 80000 включительно</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VII</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свыше 110 до 330 включительно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свыше 80000 до 200000 включительно</w:t>
            </w:r>
          </w:p>
        </w:tc>
      </w:tr>
      <w:tr w:rsidR="00CA62AD" w:rsidTr="00CA62AD">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VIII</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свыше 110 до 330 включительно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свыше 200000</w:t>
            </w:r>
          </w:p>
        </w:tc>
      </w:tr>
      <w:tr w:rsidR="00CA62AD" w:rsidTr="00CA62AD">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CA62AD" w:rsidRDefault="00CA62AD">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свыше 330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независимо от мощности</w:t>
            </w:r>
          </w:p>
        </w:tc>
      </w:tr>
      <w:tr w:rsidR="00CA62AD" w:rsidTr="00CA62AD">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CA62AD" w:rsidRDefault="00CA62AD">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proofErr w:type="gramStart"/>
            <w:r>
              <w:rPr>
                <w:color w:val="000000"/>
                <w:sz w:val="30"/>
                <w:szCs w:val="30"/>
              </w:rPr>
              <w:t>для</w:t>
            </w:r>
            <w:proofErr w:type="gramEnd"/>
            <w:r>
              <w:rPr>
                <w:color w:val="000000"/>
                <w:sz w:val="30"/>
                <w:szCs w:val="30"/>
              </w:rPr>
              <w:t xml:space="preserve"> </w:t>
            </w:r>
            <w:proofErr w:type="gramStart"/>
            <w:r>
              <w:rPr>
                <w:color w:val="000000"/>
                <w:sz w:val="30"/>
                <w:szCs w:val="30"/>
              </w:rPr>
              <w:t>ЛЭП</w:t>
            </w:r>
            <w:proofErr w:type="gramEnd"/>
            <w:r>
              <w:rPr>
                <w:color w:val="000000"/>
                <w:sz w:val="30"/>
                <w:szCs w:val="30"/>
              </w:rPr>
              <w:t xml:space="preserve"> постоянного тока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независимо от мощности</w:t>
            </w:r>
          </w:p>
        </w:tc>
      </w:tr>
    </w:tbl>
    <w:p w:rsidR="00246E77" w:rsidRDefault="00CA62AD"/>
    <w:p w:rsidR="00CA62AD" w:rsidRDefault="00CA62AD" w:rsidP="00CA62AD">
      <w:pPr>
        <w:pStyle w:val="4"/>
        <w:spacing w:before="0" w:beforeAutospacing="0" w:after="0" w:afterAutospacing="0"/>
        <w:jc w:val="center"/>
        <w:textAlignment w:val="baseline"/>
        <w:rPr>
          <w:color w:val="000000"/>
          <w:sz w:val="30"/>
          <w:szCs w:val="30"/>
        </w:rPr>
      </w:pPr>
      <w:r>
        <w:rPr>
          <w:color w:val="000000"/>
          <w:sz w:val="30"/>
          <w:szCs w:val="30"/>
        </w:rPr>
        <w:t>Условное обозначение трансформаторов</w:t>
      </w:r>
    </w:p>
    <w:p w:rsidR="00CA62AD" w:rsidRDefault="00CA62AD" w:rsidP="00CA62AD">
      <w:pPr>
        <w:pStyle w:val="a3"/>
        <w:spacing w:before="0" w:beforeAutospacing="0" w:after="0" w:afterAutospacing="0"/>
        <w:ind w:firstLine="300"/>
        <w:jc w:val="both"/>
        <w:textAlignment w:val="baseline"/>
        <w:rPr>
          <w:color w:val="000000"/>
          <w:sz w:val="30"/>
          <w:szCs w:val="30"/>
        </w:rPr>
      </w:pPr>
      <w:r>
        <w:rPr>
          <w:color w:val="000000"/>
          <w:sz w:val="30"/>
          <w:szCs w:val="30"/>
        </w:rPr>
        <w:t>В соответствии с ГОСТ 11677</w:t>
      </w:r>
      <w:r>
        <w:rPr>
          <w:rStyle w:val="apple-converted-space"/>
          <w:color w:val="000000"/>
          <w:sz w:val="30"/>
          <w:szCs w:val="30"/>
        </w:rPr>
        <w:t> </w:t>
      </w:r>
      <w:hyperlink r:id="rId7" w:history="1">
        <w:r>
          <w:rPr>
            <w:rStyle w:val="a6"/>
            <w:rFonts w:ascii="inherit" w:hAnsi="inherit"/>
            <w:color w:val="000066"/>
            <w:sz w:val="30"/>
            <w:szCs w:val="30"/>
            <w:bdr w:val="none" w:sz="0" w:space="0" w:color="auto" w:frame="1"/>
          </w:rPr>
          <w:t>[скачать документ]</w:t>
        </w:r>
      </w:hyperlink>
      <w:r>
        <w:rPr>
          <w:rStyle w:val="apple-converted-space"/>
          <w:color w:val="000000"/>
          <w:sz w:val="30"/>
          <w:szCs w:val="30"/>
        </w:rPr>
        <w:t> </w:t>
      </w:r>
      <w:r>
        <w:rPr>
          <w:color w:val="000000"/>
          <w:sz w:val="30"/>
          <w:szCs w:val="30"/>
        </w:rPr>
        <w:t>обозначение типа трансформаторов состоит из букв и цифр: буквы обозначают конструкцию трансформатора, а цифры – его мощность и класс напряжения.</w:t>
      </w:r>
    </w:p>
    <w:p w:rsidR="00CA62AD" w:rsidRDefault="00CA62AD" w:rsidP="00CA62AD">
      <w:pPr>
        <w:jc w:val="center"/>
        <w:textAlignment w:val="baseline"/>
        <w:rPr>
          <w:color w:val="000000"/>
          <w:sz w:val="30"/>
          <w:szCs w:val="30"/>
        </w:rPr>
      </w:pPr>
      <w:r>
        <w:rPr>
          <w:noProof/>
          <w:color w:val="000000"/>
          <w:sz w:val="30"/>
          <w:szCs w:val="30"/>
          <w:lang w:eastAsia="ru-RU"/>
        </w:rPr>
        <w:drawing>
          <wp:inline distT="0" distB="0" distL="0" distR="0">
            <wp:extent cx="5429046" cy="1971675"/>
            <wp:effectExtent l="0" t="0" r="635" b="0"/>
            <wp:docPr id="2" name="Рисунок 2" descr="Трансформа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Трансформатор"/>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29211" cy="1971735"/>
                    </a:xfrm>
                    <a:prstGeom prst="rect">
                      <a:avLst/>
                    </a:prstGeom>
                    <a:noFill/>
                    <a:ln>
                      <a:noFill/>
                    </a:ln>
                  </pic:spPr>
                </pic:pic>
              </a:graphicData>
            </a:graphic>
          </wp:inline>
        </w:drawing>
      </w:r>
    </w:p>
    <w:p w:rsidR="00CA62AD" w:rsidRDefault="00CA62AD" w:rsidP="00CA62AD">
      <w:pPr>
        <w:pStyle w:val="a3"/>
        <w:spacing w:before="0" w:beforeAutospacing="0" w:after="0" w:afterAutospacing="0"/>
        <w:ind w:firstLine="300"/>
        <w:jc w:val="both"/>
        <w:textAlignment w:val="baseline"/>
        <w:rPr>
          <w:color w:val="000000"/>
          <w:sz w:val="30"/>
          <w:szCs w:val="30"/>
        </w:rPr>
      </w:pPr>
      <w:r>
        <w:rPr>
          <w:color w:val="000000"/>
          <w:sz w:val="30"/>
          <w:szCs w:val="30"/>
        </w:rPr>
        <w:lastRenderedPageBreak/>
        <w:t>Буквенная часть условного обозначения содержит обозначения в следующем порядке:</w:t>
      </w:r>
    </w:p>
    <w:tbl>
      <w:tblPr>
        <w:tblW w:w="0" w:type="auto"/>
        <w:tblBorders>
          <w:top w:val="single" w:sz="12" w:space="0" w:color="FFFFFF"/>
          <w:left w:val="single" w:sz="12" w:space="0" w:color="FFFFFF"/>
          <w:bottom w:val="single" w:sz="12" w:space="0" w:color="FFFFFF"/>
          <w:right w:val="single" w:sz="12" w:space="0" w:color="FFFFFF"/>
        </w:tblBorders>
        <w:tblCellMar>
          <w:left w:w="0" w:type="dxa"/>
          <w:right w:w="0" w:type="dxa"/>
        </w:tblCellMar>
        <w:tblLook w:val="04A0" w:firstRow="1" w:lastRow="0" w:firstColumn="1" w:lastColumn="0" w:noHBand="0" w:noVBand="1"/>
      </w:tblPr>
      <w:tblGrid>
        <w:gridCol w:w="1017"/>
        <w:gridCol w:w="8488"/>
      </w:tblGrid>
      <w:tr w:rsidR="00CA62AD" w:rsidTr="00CA62AD">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А</w:t>
            </w:r>
          </w:p>
        </w:tc>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 автотрансформатор;</w:t>
            </w:r>
          </w:p>
        </w:tc>
      </w:tr>
      <w:tr w:rsidR="00CA62AD" w:rsidTr="00CA62AD">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О или</w:t>
            </w:r>
            <w:proofErr w:type="gramStart"/>
            <w:r>
              <w:rPr>
                <w:color w:val="000000"/>
                <w:sz w:val="30"/>
                <w:szCs w:val="30"/>
              </w:rPr>
              <w:t xml:space="preserve"> Т</w:t>
            </w:r>
            <w:proofErr w:type="gramEnd"/>
          </w:p>
        </w:tc>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 однофазный или трехфазный трансформатор;</w:t>
            </w:r>
          </w:p>
        </w:tc>
      </w:tr>
      <w:tr w:rsidR="00CA62AD" w:rsidTr="00CA62AD">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vAlign w:val="center"/>
            <w:hideMark/>
          </w:tcPr>
          <w:p w:rsidR="00CA62AD" w:rsidRDefault="00CA62AD">
            <w:pPr>
              <w:rPr>
                <w:color w:val="000000"/>
                <w:sz w:val="30"/>
                <w:szCs w:val="30"/>
              </w:rPr>
            </w:pPr>
            <w:proofErr w:type="gramStart"/>
            <w:r>
              <w:rPr>
                <w:color w:val="000000"/>
                <w:sz w:val="30"/>
                <w:szCs w:val="30"/>
              </w:rPr>
              <w:t>Р</w:t>
            </w:r>
            <w:proofErr w:type="gramEnd"/>
          </w:p>
        </w:tc>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 расщепленная обмотка низкого напряжения;</w:t>
            </w:r>
          </w:p>
        </w:tc>
      </w:tr>
      <w:tr w:rsidR="00CA62AD" w:rsidTr="00CA62AD">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hideMark/>
          </w:tcPr>
          <w:p w:rsidR="00CA62AD" w:rsidRDefault="00CA62AD">
            <w:pPr>
              <w:rPr>
                <w:color w:val="000000"/>
                <w:sz w:val="30"/>
                <w:szCs w:val="30"/>
              </w:rPr>
            </w:pPr>
            <w:r>
              <w:rPr>
                <w:color w:val="000000"/>
                <w:sz w:val="30"/>
                <w:szCs w:val="30"/>
              </w:rPr>
              <w:t>[табл.]</w:t>
            </w:r>
          </w:p>
        </w:tc>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 указывается вид системы охлаждения трансформатора в соответствии с таблицей приведенной ниже;</w:t>
            </w:r>
          </w:p>
        </w:tc>
      </w:tr>
      <w:tr w:rsidR="00CA62AD" w:rsidTr="00CA62AD">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hideMark/>
          </w:tcPr>
          <w:p w:rsidR="00CA62AD" w:rsidRDefault="00CA62AD">
            <w:pPr>
              <w:rPr>
                <w:color w:val="000000"/>
                <w:sz w:val="30"/>
                <w:szCs w:val="30"/>
              </w:rPr>
            </w:pPr>
            <w:proofErr w:type="gramStart"/>
            <w:r>
              <w:rPr>
                <w:color w:val="000000"/>
                <w:sz w:val="30"/>
                <w:szCs w:val="30"/>
              </w:rPr>
              <w:t>З</w:t>
            </w:r>
            <w:proofErr w:type="gramEnd"/>
          </w:p>
        </w:tc>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 исполнение трансформатора с естественным масляным охлаждением или охлаждением негорючим жидким диэлектриком с защитой при помощи азотной подушки без расширителя;</w:t>
            </w:r>
          </w:p>
        </w:tc>
      </w:tr>
      <w:tr w:rsidR="00CA62AD" w:rsidTr="00CA62AD">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Л</w:t>
            </w:r>
          </w:p>
        </w:tc>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 исполнение трансформатора с литой изоляцией;</w:t>
            </w:r>
          </w:p>
        </w:tc>
      </w:tr>
      <w:tr w:rsidR="00CA62AD" w:rsidTr="00CA62AD">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hideMark/>
          </w:tcPr>
          <w:p w:rsidR="00CA62AD" w:rsidRDefault="00CA62AD">
            <w:pPr>
              <w:rPr>
                <w:color w:val="000000"/>
                <w:sz w:val="30"/>
                <w:szCs w:val="30"/>
              </w:rPr>
            </w:pPr>
            <w:r>
              <w:rPr>
                <w:color w:val="000000"/>
                <w:sz w:val="30"/>
                <w:szCs w:val="30"/>
              </w:rPr>
              <w:t>Т</w:t>
            </w:r>
          </w:p>
        </w:tc>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 xml:space="preserve">– </w:t>
            </w:r>
            <w:proofErr w:type="spellStart"/>
            <w:r>
              <w:rPr>
                <w:color w:val="000000"/>
                <w:sz w:val="30"/>
                <w:szCs w:val="30"/>
              </w:rPr>
              <w:t>трехобмоточный</w:t>
            </w:r>
            <w:proofErr w:type="spellEnd"/>
            <w:r>
              <w:rPr>
                <w:color w:val="000000"/>
                <w:sz w:val="30"/>
                <w:szCs w:val="30"/>
              </w:rPr>
              <w:t xml:space="preserve"> трансформатор (для </w:t>
            </w:r>
            <w:proofErr w:type="spellStart"/>
            <w:r>
              <w:rPr>
                <w:color w:val="000000"/>
                <w:sz w:val="30"/>
                <w:szCs w:val="30"/>
              </w:rPr>
              <w:t>двухобмоточных</w:t>
            </w:r>
            <w:proofErr w:type="spellEnd"/>
            <w:r>
              <w:rPr>
                <w:color w:val="000000"/>
                <w:sz w:val="30"/>
                <w:szCs w:val="30"/>
              </w:rPr>
              <w:t xml:space="preserve"> трансформаторов не указывают);</w:t>
            </w:r>
          </w:p>
        </w:tc>
      </w:tr>
      <w:tr w:rsidR="00CA62AD" w:rsidTr="00CA62AD">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hideMark/>
          </w:tcPr>
          <w:p w:rsidR="00CA62AD" w:rsidRDefault="00CA62AD">
            <w:pPr>
              <w:rPr>
                <w:color w:val="000000"/>
                <w:sz w:val="30"/>
                <w:szCs w:val="30"/>
              </w:rPr>
            </w:pPr>
            <w:r>
              <w:rPr>
                <w:color w:val="000000"/>
                <w:sz w:val="30"/>
                <w:szCs w:val="30"/>
              </w:rPr>
              <w:t>Н</w:t>
            </w:r>
          </w:p>
        </w:tc>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 трансформатор с устройством регулирования напряжения под нагрузкой (РПН);</w:t>
            </w:r>
          </w:p>
        </w:tc>
      </w:tr>
      <w:tr w:rsidR="00CA62AD" w:rsidTr="00CA62AD">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hideMark/>
          </w:tcPr>
          <w:p w:rsidR="00CA62AD" w:rsidRDefault="00CA62AD">
            <w:pPr>
              <w:rPr>
                <w:color w:val="000000"/>
                <w:sz w:val="30"/>
                <w:szCs w:val="30"/>
              </w:rPr>
            </w:pPr>
            <w:r>
              <w:rPr>
                <w:color w:val="000000"/>
                <w:sz w:val="30"/>
                <w:szCs w:val="30"/>
              </w:rPr>
              <w:t>С</w:t>
            </w:r>
          </w:p>
        </w:tc>
        <w:tc>
          <w:tcPr>
            <w:tcW w:w="0" w:type="auto"/>
            <w:tcBorders>
              <w:top w:val="single" w:sz="6" w:space="0" w:color="FFFFFF"/>
              <w:left w:val="single" w:sz="6" w:space="0" w:color="FFFFFF"/>
              <w:bottom w:val="single" w:sz="6" w:space="0" w:color="FFFFFF"/>
              <w:right w:val="single" w:sz="6" w:space="0" w:color="FFFFFF"/>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 исполнение трансформатора собственных нужд электростанций.</w:t>
            </w:r>
          </w:p>
        </w:tc>
      </w:tr>
    </w:tbl>
    <w:p w:rsidR="00CA62AD" w:rsidRDefault="00CA62AD" w:rsidP="00CA62AD">
      <w:pPr>
        <w:pStyle w:val="6"/>
        <w:spacing w:before="0"/>
        <w:jc w:val="center"/>
        <w:textAlignment w:val="baseline"/>
        <w:rPr>
          <w:color w:val="000000"/>
          <w:sz w:val="30"/>
          <w:szCs w:val="30"/>
        </w:rPr>
      </w:pPr>
      <w:r>
        <w:rPr>
          <w:b/>
          <w:bCs/>
          <w:color w:val="000000"/>
          <w:sz w:val="30"/>
          <w:szCs w:val="30"/>
        </w:rPr>
        <w:t>Таблица - Буквенное обозначение типа системы охлаждения трансформатора</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firstRow="1" w:lastRow="0" w:firstColumn="1" w:lastColumn="0" w:noHBand="0" w:noVBand="1"/>
      </w:tblPr>
      <w:tblGrid>
        <w:gridCol w:w="1860"/>
        <w:gridCol w:w="7645"/>
      </w:tblGrid>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Обозначение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Система охлаждения</w:t>
            </w:r>
          </w:p>
        </w:tc>
      </w:tr>
      <w:tr w:rsidR="00CA62AD" w:rsidTr="00CA62AD">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Масляные трансформаторы:</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Естественная циркуляция масла и воздуха</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lastRenderedPageBreak/>
              <w:t>Д</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Естественная циркуляция масла и принудительная циркуляция воздуха</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МЦ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Принудительная циркуляция масла и естественная циркуляция воздуха</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ДЦ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Принудительная циркуляция масла и воздуха</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МВ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Естественная циркуляция масла и принудительная циркуляция воды</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proofErr w:type="gramStart"/>
            <w:r>
              <w:rPr>
                <w:color w:val="000000"/>
                <w:sz w:val="30"/>
                <w:szCs w:val="30"/>
              </w:rPr>
              <w:t>Ц</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Принудительная циркуляция масла и воды</w:t>
            </w:r>
          </w:p>
        </w:tc>
      </w:tr>
      <w:tr w:rsidR="00CA62AD" w:rsidTr="00CA62AD">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Сухие трансформаторы:</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C</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Естественная циркуляция воздуха при открытом исполнении</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proofErr w:type="gramStart"/>
            <w:r>
              <w:rPr>
                <w:color w:val="000000"/>
                <w:sz w:val="30"/>
                <w:szCs w:val="30"/>
              </w:rPr>
              <w:t>C</w:t>
            </w:r>
            <w:proofErr w:type="gramEnd"/>
            <w:r>
              <w:rPr>
                <w:color w:val="000000"/>
                <w:sz w:val="30"/>
                <w:szCs w:val="30"/>
              </w:rPr>
              <w:t>З</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Естественная циркуляция воздуха при защищенном исполнении</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proofErr w:type="gramStart"/>
            <w:r>
              <w:rPr>
                <w:color w:val="000000"/>
                <w:sz w:val="30"/>
                <w:szCs w:val="30"/>
              </w:rPr>
              <w:t>C</w:t>
            </w:r>
            <w:proofErr w:type="gramEnd"/>
            <w:r>
              <w:rPr>
                <w:color w:val="000000"/>
                <w:sz w:val="30"/>
                <w:szCs w:val="30"/>
              </w:rPr>
              <w:t>Г</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Естественная циркуляция воздуха при герметичном исполнении</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proofErr w:type="gramStart"/>
            <w:r>
              <w:rPr>
                <w:color w:val="000000"/>
                <w:sz w:val="30"/>
                <w:szCs w:val="30"/>
              </w:rPr>
              <w:t>C</w:t>
            </w:r>
            <w:proofErr w:type="gramEnd"/>
            <w:r>
              <w:rPr>
                <w:color w:val="000000"/>
                <w:sz w:val="30"/>
                <w:szCs w:val="30"/>
              </w:rPr>
              <w:t>Д</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Принудительная циркуляция воздуха</w:t>
            </w:r>
          </w:p>
        </w:tc>
      </w:tr>
      <w:tr w:rsidR="00CA62AD" w:rsidTr="00CA62AD">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Трансформаторы с негорючим жидким диэлектриком:</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Н</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Охлаждение негорючим жидким диэлектриком с естественной циркуляцией воздуха</w:t>
            </w:r>
          </w:p>
        </w:tc>
      </w:tr>
      <w:tr w:rsidR="00CA62AD" w:rsidTr="00CA62A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jc w:val="center"/>
              <w:rPr>
                <w:color w:val="000000"/>
                <w:sz w:val="30"/>
                <w:szCs w:val="30"/>
              </w:rPr>
            </w:pPr>
            <w:r>
              <w:rPr>
                <w:color w:val="000000"/>
                <w:sz w:val="30"/>
                <w:szCs w:val="30"/>
              </w:rPr>
              <w:t>НД</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CA62AD" w:rsidRDefault="00CA62AD">
            <w:pPr>
              <w:rPr>
                <w:color w:val="000000"/>
                <w:sz w:val="30"/>
                <w:szCs w:val="30"/>
              </w:rPr>
            </w:pPr>
            <w:r>
              <w:rPr>
                <w:color w:val="000000"/>
                <w:sz w:val="30"/>
                <w:szCs w:val="30"/>
              </w:rPr>
              <w:t>Охлаждение негорючим жидким диэлектриком с принудительной циркуляцией воздуха</w:t>
            </w:r>
          </w:p>
        </w:tc>
      </w:tr>
    </w:tbl>
    <w:p w:rsidR="00CA62AD" w:rsidRDefault="00CA62AD" w:rsidP="00CA62AD">
      <w:pPr>
        <w:pStyle w:val="a3"/>
        <w:spacing w:before="0" w:beforeAutospacing="0" w:after="0" w:afterAutospacing="0"/>
        <w:ind w:firstLine="300"/>
        <w:jc w:val="both"/>
        <w:textAlignment w:val="baseline"/>
        <w:rPr>
          <w:color w:val="000000"/>
          <w:sz w:val="30"/>
          <w:szCs w:val="30"/>
        </w:rPr>
      </w:pPr>
      <w:r>
        <w:rPr>
          <w:color w:val="000000"/>
          <w:sz w:val="30"/>
          <w:szCs w:val="30"/>
        </w:rPr>
        <w:lastRenderedPageBreak/>
        <w:t>В стандартах или технических условиях на трансформаторы конкретных групп или типов могут предусматриваться дополнительные буквенные обозначения после букв, перечисленных выше.</w:t>
      </w:r>
    </w:p>
    <w:p w:rsidR="00CA62AD" w:rsidRDefault="00CA62AD" w:rsidP="00CA62AD">
      <w:pPr>
        <w:pStyle w:val="a3"/>
        <w:spacing w:before="0" w:beforeAutospacing="0" w:after="0" w:afterAutospacing="0"/>
        <w:ind w:firstLine="300"/>
        <w:jc w:val="both"/>
        <w:textAlignment w:val="baseline"/>
        <w:rPr>
          <w:color w:val="000000"/>
          <w:sz w:val="30"/>
          <w:szCs w:val="30"/>
        </w:rPr>
      </w:pPr>
    </w:p>
    <w:p w:rsidR="00CA62AD" w:rsidRDefault="00CA62AD" w:rsidP="00CA62AD">
      <w:pPr>
        <w:pStyle w:val="a3"/>
        <w:spacing w:before="0" w:beforeAutospacing="0" w:after="0" w:afterAutospacing="0"/>
        <w:ind w:firstLine="300"/>
        <w:jc w:val="both"/>
        <w:textAlignment w:val="baseline"/>
        <w:rPr>
          <w:color w:val="000000"/>
          <w:sz w:val="30"/>
          <w:szCs w:val="30"/>
        </w:rPr>
      </w:pPr>
      <w:r>
        <w:rPr>
          <w:color w:val="000000"/>
          <w:sz w:val="30"/>
          <w:szCs w:val="30"/>
        </w:rPr>
        <w:t>Примеры условных обозначений типов трансформаторов:</w:t>
      </w:r>
    </w:p>
    <w:p w:rsidR="00CA62AD" w:rsidRDefault="00CA62AD" w:rsidP="00CA62AD">
      <w:pPr>
        <w:pStyle w:val="a3"/>
        <w:spacing w:before="0" w:beforeAutospacing="0" w:after="0" w:afterAutospacing="0"/>
        <w:ind w:firstLine="300"/>
        <w:jc w:val="both"/>
        <w:textAlignment w:val="baseline"/>
        <w:rPr>
          <w:color w:val="000000"/>
          <w:sz w:val="30"/>
          <w:szCs w:val="30"/>
        </w:rPr>
      </w:pPr>
      <w:r>
        <w:rPr>
          <w:color w:val="000000"/>
          <w:sz w:val="30"/>
          <w:szCs w:val="30"/>
        </w:rPr>
        <w:t xml:space="preserve">ТМ 100/10-У1 – трехфазный </w:t>
      </w:r>
      <w:proofErr w:type="spellStart"/>
      <w:r>
        <w:rPr>
          <w:color w:val="000000"/>
          <w:sz w:val="30"/>
          <w:szCs w:val="30"/>
        </w:rPr>
        <w:t>двухобмоточный</w:t>
      </w:r>
      <w:proofErr w:type="spellEnd"/>
      <w:r>
        <w:rPr>
          <w:color w:val="000000"/>
          <w:sz w:val="30"/>
          <w:szCs w:val="30"/>
        </w:rPr>
        <w:t xml:space="preserve"> масляный трансформатор, с естественной циркуляцией масла и воздуха, номинальной мощностью 100 </w:t>
      </w:r>
      <w:proofErr w:type="spellStart"/>
      <w:r>
        <w:rPr>
          <w:color w:val="000000"/>
          <w:sz w:val="30"/>
          <w:szCs w:val="30"/>
        </w:rPr>
        <w:t>кВА</w:t>
      </w:r>
      <w:proofErr w:type="spellEnd"/>
      <w:r>
        <w:rPr>
          <w:color w:val="000000"/>
          <w:sz w:val="30"/>
          <w:szCs w:val="30"/>
        </w:rPr>
        <w:t xml:space="preserve">, номинальным напряжением обмотки высокого напряжения 10 </w:t>
      </w:r>
      <w:proofErr w:type="spellStart"/>
      <w:r>
        <w:rPr>
          <w:color w:val="000000"/>
          <w:sz w:val="30"/>
          <w:szCs w:val="30"/>
        </w:rPr>
        <w:t>кВ</w:t>
      </w:r>
      <w:proofErr w:type="spellEnd"/>
      <w:r>
        <w:rPr>
          <w:color w:val="000000"/>
          <w:sz w:val="30"/>
          <w:szCs w:val="30"/>
        </w:rPr>
        <w:t>, исполнения</w:t>
      </w:r>
      <w:proofErr w:type="gramStart"/>
      <w:r>
        <w:rPr>
          <w:color w:val="000000"/>
          <w:sz w:val="30"/>
          <w:szCs w:val="30"/>
        </w:rPr>
        <w:t xml:space="preserve"> У</w:t>
      </w:r>
      <w:proofErr w:type="gramEnd"/>
      <w:r>
        <w:rPr>
          <w:color w:val="000000"/>
          <w:sz w:val="30"/>
          <w:szCs w:val="30"/>
        </w:rPr>
        <w:t>, категории 1;</w:t>
      </w:r>
    </w:p>
    <w:p w:rsidR="00CA62AD" w:rsidRDefault="00CA62AD" w:rsidP="00CA62AD">
      <w:pPr>
        <w:pStyle w:val="a3"/>
        <w:spacing w:before="0" w:beforeAutospacing="0" w:after="0" w:afterAutospacing="0"/>
        <w:ind w:firstLine="300"/>
        <w:jc w:val="both"/>
        <w:textAlignment w:val="baseline"/>
        <w:rPr>
          <w:color w:val="000000"/>
          <w:sz w:val="30"/>
          <w:szCs w:val="30"/>
        </w:rPr>
      </w:pPr>
      <w:r>
        <w:rPr>
          <w:color w:val="000000"/>
          <w:sz w:val="30"/>
          <w:szCs w:val="30"/>
        </w:rPr>
        <w:t xml:space="preserve">ТРДНС 32000/35-У1 – трехфазный </w:t>
      </w:r>
      <w:proofErr w:type="spellStart"/>
      <w:r>
        <w:rPr>
          <w:color w:val="000000"/>
          <w:sz w:val="30"/>
          <w:szCs w:val="30"/>
        </w:rPr>
        <w:t>двухобмоточный</w:t>
      </w:r>
      <w:proofErr w:type="spellEnd"/>
      <w:r>
        <w:rPr>
          <w:color w:val="000000"/>
          <w:sz w:val="30"/>
          <w:szCs w:val="30"/>
        </w:rPr>
        <w:t xml:space="preserve"> масляный трансформатор, с расщепленной обмоткой низкого напряжения, с естественной циркуляцией масла и принудительной циркуляцией воздуха, с устройством РПН, для собственных нужд электрической подстанции, номинальной мощностью 32 МВА, номинальным напряжением обмотки высокого напряжения 35 </w:t>
      </w:r>
      <w:proofErr w:type="spellStart"/>
      <w:r>
        <w:rPr>
          <w:color w:val="000000"/>
          <w:sz w:val="30"/>
          <w:szCs w:val="30"/>
        </w:rPr>
        <w:t>кВ</w:t>
      </w:r>
      <w:proofErr w:type="spellEnd"/>
      <w:r>
        <w:rPr>
          <w:color w:val="000000"/>
          <w:sz w:val="30"/>
          <w:szCs w:val="30"/>
        </w:rPr>
        <w:t>, исполнения</w:t>
      </w:r>
      <w:proofErr w:type="gramStart"/>
      <w:r>
        <w:rPr>
          <w:color w:val="000000"/>
          <w:sz w:val="30"/>
          <w:szCs w:val="30"/>
        </w:rPr>
        <w:t xml:space="preserve"> У</w:t>
      </w:r>
      <w:proofErr w:type="gramEnd"/>
      <w:r>
        <w:rPr>
          <w:color w:val="000000"/>
          <w:sz w:val="30"/>
          <w:szCs w:val="30"/>
        </w:rPr>
        <w:t>, категории 1;</w:t>
      </w:r>
      <w:r>
        <w:rPr>
          <w:rStyle w:val="hcc"/>
          <w:rFonts w:ascii="Helvetica" w:eastAsiaTheme="majorEastAsia" w:hAnsi="Helvetica"/>
          <w:color w:val="999999"/>
          <w:sz w:val="18"/>
          <w:szCs w:val="18"/>
          <w:bdr w:val="none" w:sz="0" w:space="0" w:color="auto" w:frame="1"/>
        </w:rPr>
        <w:t>+</w:t>
      </w:r>
    </w:p>
    <w:p w:rsidR="00CA62AD" w:rsidRDefault="00CA62AD" w:rsidP="00CA62AD">
      <w:pPr>
        <w:pStyle w:val="a3"/>
        <w:spacing w:before="0" w:beforeAutospacing="0" w:after="0" w:afterAutospacing="0"/>
        <w:ind w:firstLine="300"/>
        <w:jc w:val="both"/>
        <w:textAlignment w:val="baseline"/>
        <w:rPr>
          <w:color w:val="000000"/>
          <w:sz w:val="30"/>
          <w:szCs w:val="30"/>
        </w:rPr>
      </w:pPr>
      <w:r>
        <w:rPr>
          <w:color w:val="000000"/>
          <w:sz w:val="30"/>
          <w:szCs w:val="30"/>
        </w:rPr>
        <w:t xml:space="preserve">ТСЗ 100/10-У3 – трехфазный сухой трансформатор защищенного исполнения с естественной циркуляцией воздуха, номинальной мощностью 100 </w:t>
      </w:r>
      <w:proofErr w:type="spellStart"/>
      <w:r>
        <w:rPr>
          <w:color w:val="000000"/>
          <w:sz w:val="30"/>
          <w:szCs w:val="30"/>
        </w:rPr>
        <w:t>кВА</w:t>
      </w:r>
      <w:proofErr w:type="spellEnd"/>
      <w:r>
        <w:rPr>
          <w:color w:val="000000"/>
          <w:sz w:val="30"/>
          <w:szCs w:val="30"/>
        </w:rPr>
        <w:t xml:space="preserve">, номинальным напряжением обмотки высокого напряжения 10 </w:t>
      </w:r>
      <w:proofErr w:type="spellStart"/>
      <w:r>
        <w:rPr>
          <w:color w:val="000000"/>
          <w:sz w:val="30"/>
          <w:szCs w:val="30"/>
        </w:rPr>
        <w:t>кВ</w:t>
      </w:r>
      <w:proofErr w:type="spellEnd"/>
      <w:r>
        <w:rPr>
          <w:color w:val="000000"/>
          <w:sz w:val="30"/>
          <w:szCs w:val="30"/>
        </w:rPr>
        <w:t>, исполнения</w:t>
      </w:r>
      <w:proofErr w:type="gramStart"/>
      <w:r>
        <w:rPr>
          <w:color w:val="000000"/>
          <w:sz w:val="30"/>
          <w:szCs w:val="30"/>
        </w:rPr>
        <w:t xml:space="preserve"> У</w:t>
      </w:r>
      <w:proofErr w:type="gramEnd"/>
      <w:r>
        <w:rPr>
          <w:color w:val="000000"/>
          <w:sz w:val="30"/>
          <w:szCs w:val="30"/>
        </w:rPr>
        <w:t>, категории 3.</w:t>
      </w:r>
    </w:p>
    <w:p w:rsidR="00CA62AD" w:rsidRDefault="00CA62AD"/>
    <w:p w:rsidR="00CA62AD" w:rsidRDefault="00CA62AD" w:rsidP="00CA62AD">
      <w:pPr>
        <w:pStyle w:val="4"/>
        <w:spacing w:before="0" w:beforeAutospacing="0" w:after="0" w:afterAutospacing="0"/>
        <w:jc w:val="center"/>
        <w:textAlignment w:val="baseline"/>
        <w:rPr>
          <w:color w:val="000000"/>
          <w:sz w:val="30"/>
          <w:szCs w:val="30"/>
        </w:rPr>
      </w:pPr>
      <w:r>
        <w:rPr>
          <w:color w:val="000000"/>
          <w:sz w:val="30"/>
          <w:szCs w:val="30"/>
        </w:rPr>
        <w:t>Н</w:t>
      </w:r>
      <w:r>
        <w:rPr>
          <w:color w:val="000000"/>
          <w:sz w:val="30"/>
          <w:szCs w:val="30"/>
        </w:rPr>
        <w:t>ормативные документы по монтажу силовых трансформаторов</w:t>
      </w:r>
    </w:p>
    <w:p w:rsidR="00CA62AD" w:rsidRDefault="00CA62AD" w:rsidP="00CA62AD">
      <w:pPr>
        <w:pStyle w:val="a3"/>
        <w:spacing w:before="0" w:beforeAutospacing="0" w:after="0" w:afterAutospacing="0"/>
        <w:ind w:firstLine="300"/>
        <w:jc w:val="both"/>
        <w:textAlignment w:val="baseline"/>
        <w:rPr>
          <w:color w:val="000000"/>
          <w:sz w:val="30"/>
          <w:szCs w:val="30"/>
        </w:rPr>
      </w:pPr>
      <w:r>
        <w:rPr>
          <w:color w:val="000000"/>
          <w:sz w:val="30"/>
          <w:szCs w:val="30"/>
        </w:rPr>
        <w:t>В процессе монтажа силовых трансформаторов используют следующие нормативные документы.</w:t>
      </w:r>
    </w:p>
    <w:p w:rsidR="00CA62AD" w:rsidRDefault="00CA62AD" w:rsidP="00CA62AD">
      <w:pPr>
        <w:numPr>
          <w:ilvl w:val="0"/>
          <w:numId w:val="1"/>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Основные технические требования, а также технологию выполнения особо важных технологических операций по транспортированию, разгрузке, хранению, монтажу и вводу в эксплуатацию силовых трансформаторов общего назначения устанавливает РД 16 363-87</w:t>
      </w:r>
      <w:r>
        <w:rPr>
          <w:rStyle w:val="apple-converted-space"/>
          <w:rFonts w:ascii="inherit" w:hAnsi="inherit"/>
          <w:color w:val="000000"/>
          <w:sz w:val="30"/>
          <w:szCs w:val="30"/>
        </w:rPr>
        <w:t> </w:t>
      </w:r>
      <w:r>
        <w:rPr>
          <w:rFonts w:ascii="inherit" w:hAnsi="inherit"/>
          <w:color w:val="000000"/>
          <w:sz w:val="30"/>
          <w:szCs w:val="30"/>
        </w:rPr>
        <w:t xml:space="preserve">, а также ВСН 342-75 «Инструкция по монтажу силовых трансформаторов напряжением до 110 </w:t>
      </w:r>
      <w:proofErr w:type="spellStart"/>
      <w:r>
        <w:rPr>
          <w:rFonts w:ascii="inherit" w:hAnsi="inherit"/>
          <w:color w:val="000000"/>
          <w:sz w:val="30"/>
          <w:szCs w:val="30"/>
        </w:rPr>
        <w:t>кВ</w:t>
      </w:r>
      <w:proofErr w:type="spellEnd"/>
      <w:r>
        <w:rPr>
          <w:rFonts w:ascii="inherit" w:hAnsi="inherit"/>
          <w:color w:val="000000"/>
          <w:sz w:val="30"/>
          <w:szCs w:val="30"/>
        </w:rPr>
        <w:t>»</w:t>
      </w:r>
      <w:proofErr w:type="gramStart"/>
      <w:r>
        <w:rPr>
          <w:rStyle w:val="apple-converted-space"/>
          <w:rFonts w:ascii="inherit" w:hAnsi="inherit"/>
          <w:color w:val="000000"/>
          <w:sz w:val="30"/>
          <w:szCs w:val="30"/>
        </w:rPr>
        <w:t> </w:t>
      </w:r>
      <w:r>
        <w:rPr>
          <w:rFonts w:ascii="inherit" w:hAnsi="inherit"/>
          <w:color w:val="000000"/>
          <w:sz w:val="30"/>
          <w:szCs w:val="30"/>
        </w:rPr>
        <w:t>.</w:t>
      </w:r>
      <w:proofErr w:type="gramEnd"/>
    </w:p>
    <w:p w:rsidR="00CA62AD" w:rsidRDefault="00CA62AD" w:rsidP="00CA62AD">
      <w:pPr>
        <w:numPr>
          <w:ilvl w:val="0"/>
          <w:numId w:val="1"/>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Основные правила и требования к погрузке, разгрузке и перевозке силовых трансформаторов приведены в</w:t>
      </w:r>
      <w:proofErr w:type="gramStart"/>
      <w:r>
        <w:rPr>
          <w:rFonts w:ascii="inherit" w:hAnsi="inherit"/>
          <w:color w:val="000000"/>
          <w:sz w:val="30"/>
          <w:szCs w:val="30"/>
        </w:rPr>
        <w:t xml:space="preserve"> И</w:t>
      </w:r>
      <w:proofErr w:type="gramEnd"/>
      <w:r>
        <w:rPr>
          <w:rFonts w:ascii="inherit" w:hAnsi="inherit"/>
          <w:color w:val="000000"/>
          <w:sz w:val="30"/>
          <w:szCs w:val="30"/>
        </w:rPr>
        <w:t xml:space="preserve"> 34-00-018-84 «Инструкция по транспортированию трансформаторов безрельсовым транспортом».</w:t>
      </w:r>
    </w:p>
    <w:p w:rsidR="00CA62AD" w:rsidRDefault="00CA62AD" w:rsidP="00CA62AD">
      <w:pPr>
        <w:numPr>
          <w:ilvl w:val="0"/>
          <w:numId w:val="1"/>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Дополнительные и специальные требования по монтажу трансформаторов, имеющих конструктивные особенности, приводятся в документации заводов-производителей на конкретный трансформатор</w:t>
      </w:r>
    </w:p>
    <w:p w:rsidR="00CA62AD" w:rsidRDefault="00CA62AD"/>
    <w:p w:rsidR="00CA62AD" w:rsidRPr="00CA62AD" w:rsidRDefault="00CA62AD" w:rsidP="00CA62AD">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CA62AD">
        <w:rPr>
          <w:rFonts w:ascii="Times New Roman" w:eastAsia="Times New Roman" w:hAnsi="Times New Roman" w:cs="Times New Roman"/>
          <w:b/>
          <w:bCs/>
          <w:color w:val="000000"/>
          <w:sz w:val="30"/>
          <w:szCs w:val="30"/>
          <w:lang w:eastAsia="ru-RU"/>
        </w:rPr>
        <w:t>Монтаж силовых трансформаторов</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Работы по монтажу силовых трансформаторов можно разделить на 3 группы: подготовительные работы; работы по монтажу трансформатора и работы по вводу трансформатора в эксплуатацию.</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lastRenderedPageBreak/>
        <w:t>Трансформаторы III габарита и выше обладают большой массой, что вызывает необходимость поручать транспортировку и монтаж таких трансформаторов высококвалифицированным специалистам и четко регламентировать подготовку, организацию и технологию работ. На монтаж трансформаторов III габарита и выше должен разрабатываться проект производства работ.</w:t>
      </w:r>
    </w:p>
    <w:p w:rsidR="00CA62AD" w:rsidRPr="00CA62AD" w:rsidRDefault="00CA62AD" w:rsidP="00CA62AD">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bookmarkStart w:id="0" w:name="1"/>
      <w:bookmarkEnd w:id="0"/>
      <w:r w:rsidRPr="00CA62AD">
        <w:rPr>
          <w:rFonts w:ascii="Times New Roman" w:eastAsia="Times New Roman" w:hAnsi="Times New Roman" w:cs="Times New Roman"/>
          <w:b/>
          <w:bCs/>
          <w:color w:val="000000"/>
          <w:sz w:val="30"/>
          <w:szCs w:val="30"/>
          <w:lang w:eastAsia="ru-RU"/>
        </w:rPr>
        <w:t>Подготовительные работы</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Подготовительными работами можно считать следующие виды работ: </w:t>
      </w:r>
      <w:proofErr w:type="spellStart"/>
      <w:r w:rsidRPr="00CA62AD">
        <w:rPr>
          <w:rFonts w:ascii="Times New Roman" w:eastAsia="Times New Roman" w:hAnsi="Times New Roman" w:cs="Times New Roman"/>
          <w:color w:val="000000"/>
          <w:sz w:val="30"/>
          <w:szCs w:val="30"/>
          <w:lang w:eastAsia="ru-RU"/>
        </w:rPr>
        <w:t>предмонтажные</w:t>
      </w:r>
      <w:proofErr w:type="spellEnd"/>
      <w:r w:rsidRPr="00CA62AD">
        <w:rPr>
          <w:rFonts w:ascii="Times New Roman" w:eastAsia="Times New Roman" w:hAnsi="Times New Roman" w:cs="Times New Roman"/>
          <w:color w:val="000000"/>
          <w:sz w:val="30"/>
          <w:szCs w:val="30"/>
          <w:lang w:eastAsia="ru-RU"/>
        </w:rPr>
        <w:t xml:space="preserve"> работы на объекте монтажа, транспортировка трансформаторов к месту монтажа, разгрузка, ревизия и хранение трансформатора.</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bookmarkStart w:id="1" w:name="2"/>
      <w:bookmarkEnd w:id="1"/>
      <w:proofErr w:type="spellStart"/>
      <w:r w:rsidRPr="00CA62AD">
        <w:rPr>
          <w:rFonts w:ascii="Times New Roman" w:eastAsia="Times New Roman" w:hAnsi="Times New Roman" w:cs="Times New Roman"/>
          <w:b/>
          <w:bCs/>
          <w:color w:val="000000"/>
          <w:sz w:val="30"/>
          <w:szCs w:val="30"/>
          <w:lang w:eastAsia="ru-RU"/>
        </w:rPr>
        <w:t>Предмонтажные</w:t>
      </w:r>
      <w:proofErr w:type="spellEnd"/>
      <w:r w:rsidRPr="00CA62AD">
        <w:rPr>
          <w:rFonts w:ascii="Times New Roman" w:eastAsia="Times New Roman" w:hAnsi="Times New Roman" w:cs="Times New Roman"/>
          <w:b/>
          <w:bCs/>
          <w:color w:val="000000"/>
          <w:sz w:val="30"/>
          <w:szCs w:val="30"/>
          <w:lang w:eastAsia="ru-RU"/>
        </w:rPr>
        <w:t xml:space="preserve"> работы</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К началу монтажа трансформаторов должны быть выполнены следующие работы.</w:t>
      </w:r>
    </w:p>
    <w:p w:rsidR="00CA62AD" w:rsidRPr="00CA62AD" w:rsidRDefault="00CA62AD" w:rsidP="00CA62AD">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Подготовлены фундамент для установки трансформатора и масло-сборная яма (маслоприемник) под трансформатором для предотвращения растекания трансформаторного масла при повреждении трансформатора.</w:t>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drawing>
          <wp:inline distT="0" distB="0" distL="0" distR="0">
            <wp:extent cx="4286250" cy="3209925"/>
            <wp:effectExtent l="0" t="0" r="0" b="9525"/>
            <wp:docPr id="4" name="Рисунок 4" descr="Подготовка фундамента под силовой трансформа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Подготовка фундамента под силовой трансформатор"/>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6250" cy="3209925"/>
                    </a:xfrm>
                    <a:prstGeom prst="rect">
                      <a:avLst/>
                    </a:prstGeom>
                    <a:noFill/>
                    <a:ln>
                      <a:noFill/>
                    </a:ln>
                  </pic:spPr>
                </pic:pic>
              </a:graphicData>
            </a:graphic>
          </wp:inline>
        </w:drawing>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Рисунок. Подготовка фундамента под силовой трансформатор</w:t>
      </w:r>
    </w:p>
    <w:p w:rsidR="00CA62AD" w:rsidRPr="00CA62AD" w:rsidRDefault="00CA62AD" w:rsidP="00CA62AD">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 xml:space="preserve">Подготовлена площадка вблизи места установки трансформатора для производства работ по ревизии, прогреву и сборке трансформатора. Если ревизию и сборку трансформатора предполагается выполнять в специальном помещении, следует проверить, позволяет ли наибольшая высота от пола до крюка подъемного приспособления обеспечить подъем активной части или верхней съемной части бака трансформатора. Убедиться в том, что размеры ворот помещения допускают транспортировку из цеха смонтированного трансформатора с </w:t>
      </w:r>
      <w:r w:rsidRPr="00CA62AD">
        <w:rPr>
          <w:rFonts w:ascii="inherit" w:eastAsia="Times New Roman" w:hAnsi="inherit" w:cs="Times New Roman"/>
          <w:color w:val="000000"/>
          <w:sz w:val="30"/>
          <w:szCs w:val="30"/>
          <w:lang w:eastAsia="ru-RU"/>
        </w:rPr>
        <w:lastRenderedPageBreak/>
        <w:t>установленными вводами, радиаторами, расширителем, выхлопной трубой и т.п., в противном случае предусмотреть условия, необходимые для окончания сборки вне помещения.</w:t>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drawing>
          <wp:inline distT="0" distB="0" distL="0" distR="0">
            <wp:extent cx="4286250" cy="2724150"/>
            <wp:effectExtent l="0" t="0" r="0" b="0"/>
            <wp:docPr id="3" name="Рисунок 3" descr="Помещение для ревизии и сборки силового 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Помещение для ревизии и сборки силового трансформатора"/>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86250" cy="2724150"/>
                    </a:xfrm>
                    <a:prstGeom prst="rect">
                      <a:avLst/>
                    </a:prstGeom>
                    <a:noFill/>
                    <a:ln>
                      <a:noFill/>
                    </a:ln>
                  </pic:spPr>
                </pic:pic>
              </a:graphicData>
            </a:graphic>
          </wp:inline>
        </w:drawing>
      </w:r>
    </w:p>
    <w:p w:rsidR="00CA62AD" w:rsidRPr="00CA62AD" w:rsidRDefault="00CA62AD" w:rsidP="00CA62AD">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Подготовить пути и средства передвижения трансформатора до места установки.</w:t>
      </w:r>
    </w:p>
    <w:p w:rsidR="00CA62AD" w:rsidRPr="00CA62AD" w:rsidRDefault="00CA62AD" w:rsidP="00CA62AD">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Подготовить подъемное оборудование соответствующей грузоподъемности, инструмент и приспособления для монтажа. Убедиться в том, что подъемное устройство испытано, имеет паспорт с указанием допустимой нагрузки и даты испытаний.</w:t>
      </w:r>
    </w:p>
    <w:p w:rsidR="00CA62AD" w:rsidRPr="00CA62AD" w:rsidRDefault="00CA62AD" w:rsidP="00CA62AD">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Подготовить баки для хранения масла и само трансформаторное масло в объеме необходимом для заливки или доливки трансформатора. Характеристики трансформаторного масла, должны соответствовать нормам. Следует также подготовить чистые металлические емкости, пригодные для временного хранения масла, сливаемого из трансформатора, и проверенную систему заливки масла, состоящую из предварительно очищенного, промытого и испытанного маслопровода с задвижками и кранами и маслонасоса производительностью 2-4 м</w:t>
      </w:r>
      <w:r w:rsidRPr="00CA62AD">
        <w:rPr>
          <w:rFonts w:ascii="inherit" w:eastAsia="Times New Roman" w:hAnsi="inherit" w:cs="Times New Roman"/>
          <w:color w:val="000000"/>
          <w:sz w:val="24"/>
          <w:szCs w:val="24"/>
          <w:vertAlign w:val="superscript"/>
          <w:lang w:eastAsia="ru-RU"/>
        </w:rPr>
        <w:t>3</w:t>
      </w:r>
      <w:r w:rsidRPr="00CA62AD">
        <w:rPr>
          <w:rFonts w:ascii="inherit" w:eastAsia="Times New Roman" w:hAnsi="inherit" w:cs="Times New Roman"/>
          <w:color w:val="000000"/>
          <w:sz w:val="30"/>
          <w:szCs w:val="30"/>
          <w:lang w:eastAsia="ru-RU"/>
        </w:rPr>
        <w:t>/ч для заливки и доливки масла.</w:t>
      </w:r>
    </w:p>
    <w:p w:rsidR="00CA62AD" w:rsidRPr="00CA62AD" w:rsidRDefault="00CA62AD" w:rsidP="00CA62AD">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 xml:space="preserve">Подготовить силикагель для адсорбера, термосифонных фильтров, </w:t>
      </w:r>
      <w:proofErr w:type="spellStart"/>
      <w:r w:rsidRPr="00CA62AD">
        <w:rPr>
          <w:rFonts w:ascii="inherit" w:eastAsia="Times New Roman" w:hAnsi="inherit" w:cs="Times New Roman"/>
          <w:color w:val="000000"/>
          <w:sz w:val="30"/>
          <w:szCs w:val="30"/>
          <w:lang w:eastAsia="ru-RU"/>
        </w:rPr>
        <w:t>воздухоосушителя</w:t>
      </w:r>
      <w:proofErr w:type="spellEnd"/>
      <w:r w:rsidRPr="00CA62AD">
        <w:rPr>
          <w:rFonts w:ascii="inherit" w:eastAsia="Times New Roman" w:hAnsi="inherit" w:cs="Times New Roman"/>
          <w:color w:val="000000"/>
          <w:sz w:val="30"/>
          <w:szCs w:val="30"/>
          <w:lang w:eastAsia="ru-RU"/>
        </w:rPr>
        <w:t>, а также индикаторный силикагель.</w:t>
      </w:r>
    </w:p>
    <w:p w:rsidR="00CA62AD" w:rsidRDefault="00CA62AD"/>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CA62AD">
        <w:rPr>
          <w:rFonts w:ascii="Times New Roman" w:eastAsia="Times New Roman" w:hAnsi="Times New Roman" w:cs="Times New Roman"/>
          <w:b/>
          <w:bCs/>
          <w:color w:val="000000"/>
          <w:sz w:val="30"/>
          <w:szCs w:val="30"/>
          <w:lang w:eastAsia="ru-RU"/>
        </w:rPr>
        <w:t>Транспортировка трансформаторов</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В зависимости от габаритных размеров и массы трансформаторов применяют следующие способы их транспортировки.</w:t>
      </w:r>
    </w:p>
    <w:p w:rsidR="00CA62AD" w:rsidRPr="00CA62AD" w:rsidRDefault="00CA62AD" w:rsidP="00CA62AD">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 xml:space="preserve">Трансформаторы небольшой мощности поставляют полностью </w:t>
      </w:r>
      <w:proofErr w:type="gramStart"/>
      <w:r w:rsidRPr="00CA62AD">
        <w:rPr>
          <w:rFonts w:ascii="inherit" w:eastAsia="Times New Roman" w:hAnsi="inherit" w:cs="Times New Roman"/>
          <w:color w:val="000000"/>
          <w:sz w:val="30"/>
          <w:szCs w:val="30"/>
          <w:lang w:eastAsia="ru-RU"/>
        </w:rPr>
        <w:t>собранными</w:t>
      </w:r>
      <w:proofErr w:type="gramEnd"/>
      <w:r w:rsidRPr="00CA62AD">
        <w:rPr>
          <w:rFonts w:ascii="inherit" w:eastAsia="Times New Roman" w:hAnsi="inherit" w:cs="Times New Roman"/>
          <w:color w:val="000000"/>
          <w:sz w:val="30"/>
          <w:szCs w:val="30"/>
          <w:lang w:eastAsia="ru-RU"/>
        </w:rPr>
        <w:t>, залитыми маслом и готовыми к монтажу.</w:t>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4762500" cy="3086100"/>
            <wp:effectExtent l="0" t="0" r="0" b="0"/>
            <wp:docPr id="7" name="Рисунок 7" descr="Транспортировка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Транспортировка трансформаторов"/>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0" cy="3086100"/>
                    </a:xfrm>
                    <a:prstGeom prst="rect">
                      <a:avLst/>
                    </a:prstGeom>
                    <a:noFill/>
                    <a:ln>
                      <a:noFill/>
                    </a:ln>
                  </pic:spPr>
                </pic:pic>
              </a:graphicData>
            </a:graphic>
          </wp:inline>
        </w:drawing>
      </w:r>
    </w:p>
    <w:p w:rsidR="00CA62AD" w:rsidRPr="00CA62AD" w:rsidRDefault="00CA62AD" w:rsidP="00CA62AD">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 xml:space="preserve">Трансформаторы отправочной массой до 90 т поставляют с частично демонтированными отдельными узлами (вводы, расширители, радиаторы, фильтры и т.п.). При этом бак трансформатора заполнен маслом, залитым ниже крышки, с заполнением сухим воздухом </w:t>
      </w:r>
      <w:proofErr w:type="spellStart"/>
      <w:r w:rsidRPr="00CA62AD">
        <w:rPr>
          <w:rFonts w:ascii="inherit" w:eastAsia="Times New Roman" w:hAnsi="inherit" w:cs="Times New Roman"/>
          <w:color w:val="000000"/>
          <w:sz w:val="30"/>
          <w:szCs w:val="30"/>
          <w:lang w:eastAsia="ru-RU"/>
        </w:rPr>
        <w:t>надмасляного</w:t>
      </w:r>
      <w:proofErr w:type="spellEnd"/>
      <w:r w:rsidRPr="00CA62AD">
        <w:rPr>
          <w:rFonts w:ascii="inherit" w:eastAsia="Times New Roman" w:hAnsi="inherit" w:cs="Times New Roman"/>
          <w:color w:val="000000"/>
          <w:sz w:val="30"/>
          <w:szCs w:val="30"/>
          <w:lang w:eastAsia="ru-RU"/>
        </w:rPr>
        <w:t xml:space="preserve"> пространства.</w:t>
      </w:r>
    </w:p>
    <w:p w:rsidR="00CA62AD" w:rsidRPr="00CA62AD" w:rsidRDefault="00CA62AD" w:rsidP="00CA62AD">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 xml:space="preserve">Трансформаторы отправочной массой свыше 90 т транспортируют частично </w:t>
      </w:r>
      <w:proofErr w:type="gramStart"/>
      <w:r w:rsidRPr="00CA62AD">
        <w:rPr>
          <w:rFonts w:ascii="inherit" w:eastAsia="Times New Roman" w:hAnsi="inherit" w:cs="Times New Roman"/>
          <w:color w:val="000000"/>
          <w:sz w:val="30"/>
          <w:szCs w:val="30"/>
          <w:lang w:eastAsia="ru-RU"/>
        </w:rPr>
        <w:t>демонтированными</w:t>
      </w:r>
      <w:proofErr w:type="gramEnd"/>
      <w:r w:rsidRPr="00CA62AD">
        <w:rPr>
          <w:rFonts w:ascii="inherit" w:eastAsia="Times New Roman" w:hAnsi="inherit" w:cs="Times New Roman"/>
          <w:color w:val="000000"/>
          <w:sz w:val="30"/>
          <w:szCs w:val="30"/>
          <w:lang w:eastAsia="ru-RU"/>
        </w:rPr>
        <w:t xml:space="preserve"> в собственном баке без масла, заполненным инертным газом (азотом) или сухим воздухом.</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Герметизация позволяет сохранить изоляционные свойства обмоток трансформаторов и вводить их в эксплуатацию без ревизии активной части.</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Демонтированные узлы и детали трансформатора должны перевозиться от места разгрузки к месту монтажа автотранспортом, следующим образом:</w:t>
      </w:r>
    </w:p>
    <w:p w:rsidR="00CA62AD" w:rsidRPr="00CA62AD" w:rsidRDefault="00CA62AD" w:rsidP="00CA62AD">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 xml:space="preserve">маслонаполненные вводы 110 </w:t>
      </w:r>
      <w:proofErr w:type="spellStart"/>
      <w:r w:rsidRPr="00CA62AD">
        <w:rPr>
          <w:rFonts w:ascii="inherit" w:eastAsia="Times New Roman" w:hAnsi="inherit" w:cs="Times New Roman"/>
          <w:color w:val="000000"/>
          <w:sz w:val="30"/>
          <w:szCs w:val="30"/>
          <w:lang w:eastAsia="ru-RU"/>
        </w:rPr>
        <w:t>кВ</w:t>
      </w:r>
      <w:proofErr w:type="spellEnd"/>
      <w:r w:rsidRPr="00CA62AD">
        <w:rPr>
          <w:rFonts w:ascii="inherit" w:eastAsia="Times New Roman" w:hAnsi="inherit" w:cs="Times New Roman"/>
          <w:color w:val="000000"/>
          <w:sz w:val="30"/>
          <w:szCs w:val="30"/>
          <w:lang w:eastAsia="ru-RU"/>
        </w:rPr>
        <w:t xml:space="preserve"> и комплектующие детали к ним - в упаковке завода-изготовителя;</w:t>
      </w:r>
    </w:p>
    <w:p w:rsidR="00CA62AD" w:rsidRPr="00CA62AD" w:rsidRDefault="00CA62AD" w:rsidP="00CA62AD">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трансформаторы тока - в собственных кожухах, залитыми маслом и герметически закрытыми временными заглушками;</w:t>
      </w:r>
    </w:p>
    <w:p w:rsidR="00CA62AD" w:rsidRPr="00CA62AD" w:rsidRDefault="00CA62AD" w:rsidP="00CA62AD">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 xml:space="preserve">вводы до 35 </w:t>
      </w:r>
      <w:proofErr w:type="spellStart"/>
      <w:r w:rsidRPr="00CA62AD">
        <w:rPr>
          <w:rFonts w:ascii="inherit" w:eastAsia="Times New Roman" w:hAnsi="inherit" w:cs="Times New Roman"/>
          <w:color w:val="000000"/>
          <w:sz w:val="30"/>
          <w:szCs w:val="30"/>
          <w:lang w:eastAsia="ru-RU"/>
        </w:rPr>
        <w:t>кВ</w:t>
      </w:r>
      <w:proofErr w:type="spellEnd"/>
      <w:r w:rsidRPr="00CA62AD">
        <w:rPr>
          <w:rFonts w:ascii="inherit" w:eastAsia="Times New Roman" w:hAnsi="inherit" w:cs="Times New Roman"/>
          <w:color w:val="000000"/>
          <w:sz w:val="30"/>
          <w:szCs w:val="30"/>
          <w:lang w:eastAsia="ru-RU"/>
        </w:rPr>
        <w:t xml:space="preserve"> включительно, комплектующая аппаратура и приборы, двигатели и насосы, мелкие детали и узлы, крепежные и запасные части - в деревянных упаковочных ящиках;</w:t>
      </w:r>
    </w:p>
    <w:p w:rsidR="00CA62AD" w:rsidRPr="00CA62AD" w:rsidRDefault="00CA62AD" w:rsidP="00CA62AD">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расширитель и детали его монтажа, охладители, радиаторы, выхлопная труба, каретки с катками, термосифонные фильтры и т.п. - без дополнительной упаковки, но надежно защищенными от попадания влаги во внутренние полости в процессе перевозки.</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Транспортировка трансформаторов осуществляется железнодорожным транспортом, при перемещении на большие </w:t>
      </w:r>
      <w:r w:rsidRPr="00CA62AD">
        <w:rPr>
          <w:rFonts w:ascii="Times New Roman" w:eastAsia="Times New Roman" w:hAnsi="Times New Roman" w:cs="Times New Roman"/>
          <w:color w:val="000000"/>
          <w:sz w:val="30"/>
          <w:szCs w:val="30"/>
          <w:lang w:eastAsia="ru-RU"/>
        </w:rPr>
        <w:lastRenderedPageBreak/>
        <w:t>расстояния, или на платформе автотранспорта соответствующей грузоподъемности.</w:t>
      </w:r>
    </w:p>
    <w:p w:rsidR="00CA62AD" w:rsidRPr="00CA62AD" w:rsidRDefault="00CA62AD" w:rsidP="00CA62AD">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4762500" cy="3562350"/>
            <wp:effectExtent l="0" t="0" r="0" b="0"/>
            <wp:docPr id="6" name="Рисунок 6" descr="Перевозка трансформатора, его узлов и деталей ж/д транспорт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Перевозка трансформатора, его узлов и деталей ж/д транспортом"/>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2500" cy="3562350"/>
                    </a:xfrm>
                    <a:prstGeom prst="rect">
                      <a:avLst/>
                    </a:prstGeom>
                    <a:noFill/>
                    <a:ln>
                      <a:noFill/>
                    </a:ln>
                  </pic:spPr>
                </pic:pic>
              </a:graphicData>
            </a:graphic>
          </wp:inline>
        </w:drawing>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Рисунок. Перевозка трансформатора, его узлов и деталей ж/д транспортом</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При перевозке трансформаторов автотранспортом учитывается:</w:t>
      </w:r>
    </w:p>
    <w:p w:rsidR="00CA62AD" w:rsidRPr="00CA62AD" w:rsidRDefault="00CA62AD" w:rsidP="00CA62AD">
      <w:pPr>
        <w:numPr>
          <w:ilvl w:val="0"/>
          <w:numId w:val="5"/>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 xml:space="preserve">Состояние дорожного покрытия. При перевозке на автомобилях и </w:t>
      </w:r>
      <w:proofErr w:type="spellStart"/>
      <w:r w:rsidRPr="00CA62AD">
        <w:rPr>
          <w:rFonts w:ascii="inherit" w:eastAsia="Times New Roman" w:hAnsi="inherit" w:cs="Times New Roman"/>
          <w:color w:val="000000"/>
          <w:sz w:val="30"/>
          <w:szCs w:val="30"/>
          <w:lang w:eastAsia="ru-RU"/>
        </w:rPr>
        <w:t>автотрайлерах</w:t>
      </w:r>
      <w:proofErr w:type="spellEnd"/>
      <w:r w:rsidRPr="00CA62AD">
        <w:rPr>
          <w:rFonts w:ascii="inherit" w:eastAsia="Times New Roman" w:hAnsi="inherit" w:cs="Times New Roman"/>
          <w:color w:val="000000"/>
          <w:sz w:val="30"/>
          <w:szCs w:val="30"/>
          <w:lang w:eastAsia="ru-RU"/>
        </w:rPr>
        <w:t xml:space="preserve"> покрытие должно быть твердым, транспортировку по грунтовым дорогам выполняют на специальных санях. Проезжая часть не должна иметь выбоин. Ширина проезжей части дороги должна соответствовать выбранному типу транспортного средства (для </w:t>
      </w:r>
      <w:proofErr w:type="spellStart"/>
      <w:r w:rsidRPr="00CA62AD">
        <w:rPr>
          <w:rFonts w:ascii="inherit" w:eastAsia="Times New Roman" w:hAnsi="inherit" w:cs="Times New Roman"/>
          <w:color w:val="000000"/>
          <w:sz w:val="30"/>
          <w:szCs w:val="30"/>
          <w:lang w:eastAsia="ru-RU"/>
        </w:rPr>
        <w:t>автотрайлеров</w:t>
      </w:r>
      <w:proofErr w:type="spellEnd"/>
      <w:r w:rsidRPr="00CA62AD">
        <w:rPr>
          <w:rFonts w:ascii="inherit" w:eastAsia="Times New Roman" w:hAnsi="inherit" w:cs="Times New Roman"/>
          <w:color w:val="000000"/>
          <w:sz w:val="30"/>
          <w:szCs w:val="30"/>
          <w:lang w:eastAsia="ru-RU"/>
        </w:rPr>
        <w:t xml:space="preserve"> и саней ширина дороги должна быть не менее 4,5 метров). Уклон дороги на спусках и подъемах не должен превышать 7°. Радиус поворота дороги должен быть не менее допустимого для используемого транспортного средства.</w:t>
      </w:r>
    </w:p>
    <w:p w:rsidR="00CA62AD" w:rsidRPr="00CA62AD" w:rsidRDefault="00CA62AD" w:rsidP="00CA62AD">
      <w:pPr>
        <w:numPr>
          <w:ilvl w:val="0"/>
          <w:numId w:val="5"/>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При перевозке большая ось трансформатора должна совпадать с направлением движения. Между днищем трансформатора и платформой транспортного средства необходимо проложить деревянные брусья, выступающие за днище трансформатора на 100-150 мм. Высота бруса должна обеспечивать между элементами бака трансформатора и платформой зазор не менее 15 мм; отношение ширины бруса к высоте должно быть не менее 2:1.</w:t>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4762500" cy="3562350"/>
            <wp:effectExtent l="0" t="0" r="0" b="0"/>
            <wp:docPr id="5" name="Рисунок 5" descr="Транспортировка 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Транспортировка трансформатора"/>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00" cy="3562350"/>
                    </a:xfrm>
                    <a:prstGeom prst="rect">
                      <a:avLst/>
                    </a:prstGeom>
                    <a:noFill/>
                    <a:ln>
                      <a:noFill/>
                    </a:ln>
                  </pic:spPr>
                </pic:pic>
              </a:graphicData>
            </a:graphic>
          </wp:inline>
        </w:drawing>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Рисунок. Транспортировка трансформатора</w:t>
      </w:r>
    </w:p>
    <w:p w:rsidR="00CA62AD" w:rsidRPr="00CA62AD" w:rsidRDefault="00CA62AD" w:rsidP="00CA62AD">
      <w:pPr>
        <w:numPr>
          <w:ilvl w:val="0"/>
          <w:numId w:val="5"/>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 xml:space="preserve">При пересечении дороги с </w:t>
      </w:r>
      <w:proofErr w:type="gramStart"/>
      <w:r w:rsidRPr="00CA62AD">
        <w:rPr>
          <w:rFonts w:ascii="inherit" w:eastAsia="Times New Roman" w:hAnsi="inherit" w:cs="Times New Roman"/>
          <w:color w:val="000000"/>
          <w:sz w:val="30"/>
          <w:szCs w:val="30"/>
          <w:lang w:eastAsia="ru-RU"/>
        </w:rPr>
        <w:t>ВЛ</w:t>
      </w:r>
      <w:proofErr w:type="gramEnd"/>
      <w:r w:rsidRPr="00CA62AD">
        <w:rPr>
          <w:rFonts w:ascii="inherit" w:eastAsia="Times New Roman" w:hAnsi="inherit" w:cs="Times New Roman"/>
          <w:color w:val="000000"/>
          <w:sz w:val="30"/>
          <w:szCs w:val="30"/>
          <w:lang w:eastAsia="ru-RU"/>
        </w:rPr>
        <w:t xml:space="preserve"> и линиями связи должны быть обеспечены допустимые расстояния до токоведущих частей. По согласованию с </w:t>
      </w:r>
      <w:proofErr w:type="gramStart"/>
      <w:r w:rsidRPr="00CA62AD">
        <w:rPr>
          <w:rFonts w:ascii="inherit" w:eastAsia="Times New Roman" w:hAnsi="inherit" w:cs="Times New Roman"/>
          <w:color w:val="000000"/>
          <w:sz w:val="30"/>
          <w:szCs w:val="30"/>
          <w:lang w:eastAsia="ru-RU"/>
        </w:rPr>
        <w:t>организациями</w:t>
      </w:r>
      <w:proofErr w:type="gramEnd"/>
      <w:r w:rsidRPr="00CA62AD">
        <w:rPr>
          <w:rFonts w:ascii="inherit" w:eastAsia="Times New Roman" w:hAnsi="inherit" w:cs="Times New Roman"/>
          <w:color w:val="000000"/>
          <w:sz w:val="30"/>
          <w:szCs w:val="30"/>
          <w:lang w:eastAsia="ru-RU"/>
        </w:rPr>
        <w:t xml:space="preserve"> эксплуатирующими указанные линии они могут быть демонтированы на время транспортировки или подняты на безопасную высоту.</w:t>
      </w:r>
    </w:p>
    <w:p w:rsidR="00CA62AD" w:rsidRPr="00CA62AD" w:rsidRDefault="00CA62AD" w:rsidP="00CA62AD">
      <w:pPr>
        <w:numPr>
          <w:ilvl w:val="0"/>
          <w:numId w:val="5"/>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Грузоподъемность переходов через искусственные и естественные препятствия должна быть достаточной для безопасного транспортирования трансформатора.</w:t>
      </w:r>
    </w:p>
    <w:p w:rsidR="00CA62AD" w:rsidRPr="00CA62AD" w:rsidRDefault="00CA62AD" w:rsidP="00CA62AD">
      <w:pPr>
        <w:pStyle w:val="a7"/>
        <w:numPr>
          <w:ilvl w:val="0"/>
          <w:numId w:val="5"/>
        </w:numPr>
        <w:spacing w:after="0" w:line="240" w:lineRule="auto"/>
        <w:jc w:val="both"/>
        <w:textAlignment w:val="baseline"/>
        <w:rPr>
          <w:rFonts w:ascii="Times New Roman" w:eastAsia="Times New Roman" w:hAnsi="Times New Roman" w:cs="Times New Roman"/>
          <w:b/>
          <w:bCs/>
          <w:color w:val="000000"/>
          <w:sz w:val="30"/>
          <w:szCs w:val="30"/>
          <w:lang w:eastAsia="ru-RU"/>
        </w:rPr>
      </w:pPr>
      <w:r w:rsidRPr="00CA62AD">
        <w:rPr>
          <w:rFonts w:ascii="Times New Roman" w:eastAsia="Times New Roman" w:hAnsi="Times New Roman" w:cs="Times New Roman"/>
          <w:b/>
          <w:bCs/>
          <w:color w:val="000000"/>
          <w:sz w:val="30"/>
          <w:szCs w:val="30"/>
          <w:lang w:eastAsia="ru-RU"/>
        </w:rPr>
        <w:t>Разгрузка</w:t>
      </w:r>
    </w:p>
    <w:p w:rsidR="00CA62AD" w:rsidRPr="00CA62AD" w:rsidRDefault="00CA62AD" w:rsidP="00CA62AD">
      <w:pPr>
        <w:pStyle w:val="a7"/>
        <w:numPr>
          <w:ilvl w:val="0"/>
          <w:numId w:val="5"/>
        </w:numPr>
        <w:spacing w:after="0" w:line="240" w:lineRule="auto"/>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Разгрузка трансформаторов в зависимости от местных условий и возможностей производится подъемным краном или гидравлическими домкратами (в соответствии с ВСН 342-75 </w:t>
      </w:r>
      <w:hyperlink r:id="rId14" w:history="1">
        <w:r w:rsidRPr="00CA62AD">
          <w:rPr>
            <w:rFonts w:ascii="inherit" w:eastAsia="Times New Roman" w:hAnsi="inherit" w:cs="Times New Roman"/>
            <w:color w:val="000066"/>
            <w:sz w:val="30"/>
            <w:szCs w:val="30"/>
            <w:bdr w:val="none" w:sz="0" w:space="0" w:color="auto" w:frame="1"/>
            <w:lang w:eastAsia="ru-RU"/>
          </w:rPr>
          <w:t>[скачать документ]</w:t>
        </w:r>
      </w:hyperlink>
      <w:r w:rsidRPr="00CA62AD">
        <w:rPr>
          <w:rFonts w:ascii="Times New Roman" w:eastAsia="Times New Roman" w:hAnsi="Times New Roman" w:cs="Times New Roman"/>
          <w:color w:val="000000"/>
          <w:sz w:val="30"/>
          <w:szCs w:val="30"/>
          <w:lang w:eastAsia="ru-RU"/>
        </w:rPr>
        <w:t>). Разгрузка узлов трансформаторов (радиаторов, расширителей и т.п.) производится краном грузоподъемностью от 3 до 5 т.</w:t>
      </w:r>
    </w:p>
    <w:p w:rsidR="00CA62AD" w:rsidRPr="00CA62AD" w:rsidRDefault="00CA62AD" w:rsidP="00CA62AD">
      <w:pPr>
        <w:pStyle w:val="a7"/>
        <w:numPr>
          <w:ilvl w:val="0"/>
          <w:numId w:val="5"/>
        </w:numPr>
        <w:spacing w:after="0" w:line="240" w:lineRule="auto"/>
        <w:jc w:val="center"/>
        <w:textAlignment w:val="baseline"/>
        <w:rPr>
          <w:rFonts w:ascii="Times New Roman" w:eastAsia="Times New Roman" w:hAnsi="Times New Roman" w:cs="Times New Roman"/>
          <w:color w:val="000000"/>
          <w:sz w:val="30"/>
          <w:szCs w:val="30"/>
          <w:lang w:eastAsia="ru-RU"/>
        </w:rPr>
      </w:pPr>
      <w:r>
        <w:rPr>
          <w:noProof/>
          <w:lang w:eastAsia="ru-RU"/>
        </w:rPr>
        <w:lastRenderedPageBreak/>
        <w:drawing>
          <wp:inline distT="0" distB="0" distL="0" distR="0">
            <wp:extent cx="4762500" cy="3571875"/>
            <wp:effectExtent l="0" t="0" r="0" b="9525"/>
            <wp:docPr id="9" name="Рисунок 9" descr="Разгрузка силового трансформатора кран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Разгрузка силового трансформатора краном"/>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62500" cy="3571875"/>
                    </a:xfrm>
                    <a:prstGeom prst="rect">
                      <a:avLst/>
                    </a:prstGeom>
                    <a:noFill/>
                    <a:ln>
                      <a:noFill/>
                    </a:ln>
                  </pic:spPr>
                </pic:pic>
              </a:graphicData>
            </a:graphic>
          </wp:inline>
        </w:drawing>
      </w:r>
    </w:p>
    <w:p w:rsidR="00CA62AD" w:rsidRPr="00CA62AD" w:rsidRDefault="00CA62AD" w:rsidP="00CA62AD">
      <w:pPr>
        <w:pStyle w:val="a7"/>
        <w:numPr>
          <w:ilvl w:val="0"/>
          <w:numId w:val="5"/>
        </w:numPr>
        <w:spacing w:after="0" w:line="240" w:lineRule="auto"/>
        <w:jc w:val="center"/>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Рисунок. Разгрузка силового трансформатора краном</w:t>
      </w:r>
    </w:p>
    <w:p w:rsidR="00CA62AD" w:rsidRPr="00CA62AD" w:rsidRDefault="00CA62AD" w:rsidP="00CA62AD">
      <w:pPr>
        <w:pStyle w:val="a7"/>
        <w:numPr>
          <w:ilvl w:val="0"/>
          <w:numId w:val="5"/>
        </w:numPr>
        <w:spacing w:after="0" w:line="240" w:lineRule="auto"/>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Перед разгрузкой трансформатора снимают все распорки, упоры, стальные растяжки, укрепляющие трансформатор на платформе железнодорожного транспорта или </w:t>
      </w:r>
      <w:proofErr w:type="spellStart"/>
      <w:r w:rsidRPr="00CA62AD">
        <w:rPr>
          <w:rFonts w:ascii="Times New Roman" w:eastAsia="Times New Roman" w:hAnsi="Times New Roman" w:cs="Times New Roman"/>
          <w:color w:val="000000"/>
          <w:sz w:val="30"/>
          <w:szCs w:val="30"/>
          <w:lang w:eastAsia="ru-RU"/>
        </w:rPr>
        <w:t>автотрайлера</w:t>
      </w:r>
      <w:proofErr w:type="spellEnd"/>
      <w:r w:rsidRPr="00CA62AD">
        <w:rPr>
          <w:rFonts w:ascii="Times New Roman" w:eastAsia="Times New Roman" w:hAnsi="Times New Roman" w:cs="Times New Roman"/>
          <w:color w:val="000000"/>
          <w:sz w:val="30"/>
          <w:szCs w:val="30"/>
          <w:lang w:eastAsia="ru-RU"/>
        </w:rPr>
        <w:t>. Закрепляют стропы крана за устройства, предназначенные для подъема трансформатора. Трансформатор приподнимают на небольшую высоту (примерно 100 мм) и выдерживают несколько минут для того, чтобы убедиться в правильности проведения такелажных работ (отсутствуют перекосы, равномерно натянуты все ветви стропов, подъемные механизмы работают нормально и т.п.). Далее трансформатор поднимают и устанавливают кареткой на временный или основной фундамент.</w:t>
      </w:r>
    </w:p>
    <w:p w:rsidR="00CA62AD" w:rsidRPr="00CA62AD" w:rsidRDefault="00CA62AD" w:rsidP="00CA62AD">
      <w:pPr>
        <w:pStyle w:val="a7"/>
        <w:numPr>
          <w:ilvl w:val="0"/>
          <w:numId w:val="5"/>
        </w:numPr>
        <w:spacing w:after="0" w:line="240" w:lineRule="auto"/>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При отсутствии крана соответствующей грузоподъемности разгрузка трансформатора может выполняться гидравлическими домкратами. На расстоянии 2-3 м от рельса железнодорожного пути укладывают шпальную клетку, высота которой на 50-100 мм выше погрузочной площадки транспортера, ширина определяется габаритами днища трансформатора (обычно </w:t>
      </w:r>
      <w:proofErr w:type="gramStart"/>
      <w:r w:rsidRPr="00CA62AD">
        <w:rPr>
          <w:rFonts w:ascii="Times New Roman" w:eastAsia="Times New Roman" w:hAnsi="Times New Roman" w:cs="Times New Roman"/>
          <w:color w:val="000000"/>
          <w:sz w:val="30"/>
          <w:szCs w:val="30"/>
          <w:lang w:eastAsia="ru-RU"/>
        </w:rPr>
        <w:t>при-</w:t>
      </w:r>
      <w:proofErr w:type="spellStart"/>
      <w:r w:rsidRPr="00CA62AD">
        <w:rPr>
          <w:rFonts w:ascii="Times New Roman" w:eastAsia="Times New Roman" w:hAnsi="Times New Roman" w:cs="Times New Roman"/>
          <w:color w:val="000000"/>
          <w:sz w:val="30"/>
          <w:szCs w:val="30"/>
          <w:lang w:eastAsia="ru-RU"/>
        </w:rPr>
        <w:t>нимают</w:t>
      </w:r>
      <w:proofErr w:type="spellEnd"/>
      <w:proofErr w:type="gramEnd"/>
      <w:r w:rsidRPr="00CA62AD">
        <w:rPr>
          <w:rFonts w:ascii="Times New Roman" w:eastAsia="Times New Roman" w:hAnsi="Times New Roman" w:cs="Times New Roman"/>
          <w:color w:val="000000"/>
          <w:sz w:val="30"/>
          <w:szCs w:val="30"/>
          <w:lang w:eastAsia="ru-RU"/>
        </w:rPr>
        <w:t xml:space="preserve"> на 1 м больше ширины разгружаемого трансформатора).</w:t>
      </w:r>
    </w:p>
    <w:p w:rsidR="00CA62AD" w:rsidRPr="00CA62AD" w:rsidRDefault="00CA62AD" w:rsidP="00CA62AD">
      <w:pPr>
        <w:pStyle w:val="a7"/>
        <w:numPr>
          <w:ilvl w:val="0"/>
          <w:numId w:val="5"/>
        </w:numPr>
        <w:spacing w:after="0" w:line="240" w:lineRule="auto"/>
        <w:jc w:val="center"/>
        <w:textAlignment w:val="baseline"/>
        <w:rPr>
          <w:rFonts w:ascii="Times New Roman" w:eastAsia="Times New Roman" w:hAnsi="Times New Roman" w:cs="Times New Roman"/>
          <w:color w:val="000000"/>
          <w:sz w:val="30"/>
          <w:szCs w:val="30"/>
          <w:lang w:eastAsia="ru-RU"/>
        </w:rPr>
      </w:pPr>
      <w:r>
        <w:rPr>
          <w:noProof/>
          <w:lang w:eastAsia="ru-RU"/>
        </w:rPr>
        <w:lastRenderedPageBreak/>
        <w:drawing>
          <wp:inline distT="0" distB="0" distL="0" distR="0">
            <wp:extent cx="4762500" cy="3562350"/>
            <wp:effectExtent l="0" t="0" r="0" b="0"/>
            <wp:docPr id="8" name="Рисунок 8" descr="Разгрузка трансформатора с автотрайле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Разгрузка трансформатора с автотрайлера"/>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62500" cy="3562350"/>
                    </a:xfrm>
                    <a:prstGeom prst="rect">
                      <a:avLst/>
                    </a:prstGeom>
                    <a:noFill/>
                    <a:ln>
                      <a:noFill/>
                    </a:ln>
                  </pic:spPr>
                </pic:pic>
              </a:graphicData>
            </a:graphic>
          </wp:inline>
        </w:drawing>
      </w:r>
    </w:p>
    <w:p w:rsidR="00CA62AD" w:rsidRPr="00CA62AD" w:rsidRDefault="00CA62AD" w:rsidP="00CA62AD">
      <w:pPr>
        <w:pStyle w:val="a7"/>
        <w:numPr>
          <w:ilvl w:val="0"/>
          <w:numId w:val="5"/>
        </w:numPr>
        <w:spacing w:after="0" w:line="240" w:lineRule="auto"/>
        <w:jc w:val="center"/>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 xml:space="preserve">Рисунок. Разгрузка трансформатора с </w:t>
      </w:r>
      <w:proofErr w:type="spellStart"/>
      <w:r w:rsidRPr="00CA62AD">
        <w:rPr>
          <w:rFonts w:ascii="inherit" w:eastAsia="Times New Roman" w:hAnsi="inherit" w:cs="Times New Roman"/>
          <w:color w:val="000000"/>
          <w:sz w:val="30"/>
          <w:szCs w:val="30"/>
          <w:lang w:eastAsia="ru-RU"/>
        </w:rPr>
        <w:t>автотрайлера</w:t>
      </w:r>
      <w:proofErr w:type="spellEnd"/>
      <w:r w:rsidRPr="00CA62AD">
        <w:rPr>
          <w:rFonts w:ascii="inherit" w:eastAsia="Times New Roman" w:hAnsi="inherit" w:cs="Times New Roman"/>
          <w:color w:val="000000"/>
          <w:sz w:val="30"/>
          <w:szCs w:val="30"/>
          <w:lang w:eastAsia="ru-RU"/>
        </w:rPr>
        <w:t xml:space="preserve"> домкратами</w:t>
      </w:r>
    </w:p>
    <w:p w:rsidR="00CA62AD" w:rsidRPr="00CA62AD" w:rsidRDefault="00CA62AD" w:rsidP="00CA62AD">
      <w:pPr>
        <w:pStyle w:val="a7"/>
        <w:numPr>
          <w:ilvl w:val="0"/>
          <w:numId w:val="5"/>
        </w:numPr>
        <w:spacing w:after="0" w:line="240" w:lineRule="auto"/>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При устройстве шпальной клетки соблюдают следующие основные требования: грунт под клеткой хорошо уплотняют; при наличии насыпного грунта выполняют и хорошо утрамбовывают щебеночную подготовку; при укладке обеспечивают плотную подгонку шпал. Шпалы укладывают следующим образом: нижний ряд и под домкраты – сплошным настилом, все остальные ряды – через одну шпалу; скрепляют шпалы скобами в каждом ряду и между собой; располагают все стыки шпал </w:t>
      </w:r>
      <w:proofErr w:type="spellStart"/>
      <w:r w:rsidRPr="00CA62AD">
        <w:rPr>
          <w:rFonts w:ascii="Times New Roman" w:eastAsia="Times New Roman" w:hAnsi="Times New Roman" w:cs="Times New Roman"/>
          <w:color w:val="000000"/>
          <w:sz w:val="30"/>
          <w:szCs w:val="30"/>
          <w:lang w:eastAsia="ru-RU"/>
        </w:rPr>
        <w:t>вразбежку</w:t>
      </w:r>
      <w:proofErr w:type="spellEnd"/>
      <w:r w:rsidRPr="00CA62AD">
        <w:rPr>
          <w:rFonts w:ascii="Times New Roman" w:eastAsia="Times New Roman" w:hAnsi="Times New Roman" w:cs="Times New Roman"/>
          <w:color w:val="000000"/>
          <w:sz w:val="30"/>
          <w:szCs w:val="30"/>
          <w:lang w:eastAsia="ru-RU"/>
        </w:rPr>
        <w:t>.</w:t>
      </w:r>
    </w:p>
    <w:p w:rsidR="00CA62AD" w:rsidRPr="00CA62AD" w:rsidRDefault="00CA62AD" w:rsidP="00CA62AD">
      <w:pPr>
        <w:pStyle w:val="a7"/>
        <w:numPr>
          <w:ilvl w:val="0"/>
          <w:numId w:val="5"/>
        </w:numPr>
        <w:spacing w:after="0" w:line="240" w:lineRule="auto"/>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Для перемещения трансформатора с транспортера на шпальную клетку прокладывают вспомогательные рельсы. Для установки трансформатора на вспомогательные железнодорожные рельсы следует приподнять домкратами одну сторону трансформатора, убрать опорные брусья (уложенные на время транспортировки), вместо них уложить пять-шесть отрезков досок длиной около 0,5 м, установить вспомогательный рельс, и опустить трансформатор на установленный рельс. Аналогично поднимают другую сторону трансформатора и устанавливают второй рельс.</w:t>
      </w:r>
    </w:p>
    <w:p w:rsidR="00CA62AD" w:rsidRPr="00CA62AD" w:rsidRDefault="00CA62AD" w:rsidP="00CA62AD">
      <w:pPr>
        <w:pStyle w:val="a7"/>
        <w:numPr>
          <w:ilvl w:val="0"/>
          <w:numId w:val="5"/>
        </w:numPr>
        <w:spacing w:after="0" w:line="240" w:lineRule="auto"/>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На шпальную клетку трансформатор перемещают с помощью гидравлических домкратов, электролебедки или другого тягового механизма. После перемещения трансформатора разбирают шпальную клетку. При поочередном подъеме/опускании гидравлическими домкратами сначала одной, </w:t>
      </w:r>
      <w:r w:rsidRPr="00CA62AD">
        <w:rPr>
          <w:rFonts w:ascii="Times New Roman" w:eastAsia="Times New Roman" w:hAnsi="Times New Roman" w:cs="Times New Roman"/>
          <w:color w:val="000000"/>
          <w:sz w:val="30"/>
          <w:szCs w:val="30"/>
          <w:lang w:eastAsia="ru-RU"/>
        </w:rPr>
        <w:lastRenderedPageBreak/>
        <w:t>затем другой стороны трансформатора, угол наклона должен быть не более 15°.</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CA62AD">
        <w:rPr>
          <w:rFonts w:ascii="Times New Roman" w:eastAsia="Times New Roman" w:hAnsi="Times New Roman" w:cs="Times New Roman"/>
          <w:b/>
          <w:bCs/>
          <w:color w:val="000000"/>
          <w:sz w:val="30"/>
          <w:szCs w:val="30"/>
          <w:lang w:eastAsia="ru-RU"/>
        </w:rPr>
        <w:t>Ревизия</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После доставки и разгрузки трансформатора выполняют его ревизию. При ревизии проверяют:</w:t>
      </w:r>
    </w:p>
    <w:p w:rsidR="00CA62AD" w:rsidRPr="00CA62AD" w:rsidRDefault="00CA62AD" w:rsidP="00CA62AD">
      <w:pPr>
        <w:numPr>
          <w:ilvl w:val="0"/>
          <w:numId w:val="6"/>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наличие всех узлов и деталей в соответствии с комплектовочной ведомостью завода-изготовителя;</w:t>
      </w:r>
    </w:p>
    <w:p w:rsidR="00CA62AD" w:rsidRPr="00CA62AD" w:rsidRDefault="00CA62AD" w:rsidP="00CA62AD">
      <w:pPr>
        <w:numPr>
          <w:ilvl w:val="0"/>
          <w:numId w:val="6"/>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механическую целостность бака трансформатора, его узлов и деталей, отсутствие вмятин, трещин, течей и других повреждений, отсутствие трещин и сколов фарфоровой изоляции;</w:t>
      </w:r>
    </w:p>
    <w:p w:rsidR="00CA62AD" w:rsidRPr="00CA62AD" w:rsidRDefault="00CA62AD" w:rsidP="00CA62AD">
      <w:pPr>
        <w:numPr>
          <w:ilvl w:val="0"/>
          <w:numId w:val="6"/>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герметичность бака трансформатора;</w:t>
      </w:r>
    </w:p>
    <w:p w:rsidR="00CA62AD" w:rsidRPr="00CA62AD" w:rsidRDefault="00CA62AD" w:rsidP="00CA62AD">
      <w:pPr>
        <w:numPr>
          <w:ilvl w:val="0"/>
          <w:numId w:val="6"/>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наличие всех пломб, установленных на кранах, пробках и люках трансформатора.</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При необходимости ревизии активной части трансформатора выполняют следующие действия:</w:t>
      </w:r>
    </w:p>
    <w:p w:rsidR="00CA62AD" w:rsidRPr="00CA62AD" w:rsidRDefault="00CA62AD" w:rsidP="00CA62AD">
      <w:pPr>
        <w:numPr>
          <w:ilvl w:val="0"/>
          <w:numId w:val="7"/>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берут пробу масла для испытания;</w:t>
      </w:r>
    </w:p>
    <w:p w:rsidR="00CA62AD" w:rsidRPr="00CA62AD" w:rsidRDefault="00CA62AD" w:rsidP="00CA62AD">
      <w:pPr>
        <w:numPr>
          <w:ilvl w:val="0"/>
          <w:numId w:val="7"/>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сливают масло;</w:t>
      </w:r>
    </w:p>
    <w:p w:rsidR="00CA62AD" w:rsidRPr="00CA62AD" w:rsidRDefault="00CA62AD" w:rsidP="00CA62AD">
      <w:pPr>
        <w:numPr>
          <w:ilvl w:val="0"/>
          <w:numId w:val="7"/>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снимают приводы и валы переключателей;</w:t>
      </w:r>
    </w:p>
    <w:p w:rsidR="00CA62AD" w:rsidRPr="00CA62AD" w:rsidRDefault="00CA62AD" w:rsidP="00CA62AD">
      <w:pPr>
        <w:numPr>
          <w:ilvl w:val="0"/>
          <w:numId w:val="7"/>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отключают концы отводов от контакторов, отводы обмоток от контактных зажимов вводов;</w:t>
      </w:r>
    </w:p>
    <w:p w:rsidR="00CA62AD" w:rsidRPr="00CA62AD" w:rsidRDefault="00CA62AD" w:rsidP="00CA62AD">
      <w:pPr>
        <w:numPr>
          <w:ilvl w:val="0"/>
          <w:numId w:val="7"/>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снимают крышку бака трансформатора, поднимают активную часть и опускают на выкладку из шпал или сухих досок;</w:t>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4762500" cy="4838700"/>
            <wp:effectExtent l="0" t="0" r="0" b="0"/>
            <wp:docPr id="10" name="Рисунок 10" descr="Подъем активной части 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Подъем активной части трансформатора"/>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62500" cy="4838700"/>
                    </a:xfrm>
                    <a:prstGeom prst="rect">
                      <a:avLst/>
                    </a:prstGeom>
                    <a:noFill/>
                    <a:ln>
                      <a:noFill/>
                    </a:ln>
                  </pic:spPr>
                </pic:pic>
              </a:graphicData>
            </a:graphic>
          </wp:inline>
        </w:drawing>
      </w:r>
    </w:p>
    <w:p w:rsidR="00CA62AD" w:rsidRPr="00CA62AD" w:rsidRDefault="00CA62AD" w:rsidP="00CA62AD">
      <w:pPr>
        <w:numPr>
          <w:ilvl w:val="0"/>
          <w:numId w:val="7"/>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проводят осмотр, необходимые проверки и испытания активной части.</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После проведения ревизии оформляется акт приемки трансформатора. С этого момента ответственным за его хранение считается электромонтажная организация.</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CA62AD">
        <w:rPr>
          <w:rFonts w:ascii="Times New Roman" w:eastAsia="Times New Roman" w:hAnsi="Times New Roman" w:cs="Times New Roman"/>
          <w:b/>
          <w:bCs/>
          <w:color w:val="000000"/>
          <w:sz w:val="30"/>
          <w:szCs w:val="30"/>
          <w:lang w:eastAsia="ru-RU"/>
        </w:rPr>
        <w:t>Хранение</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От правильного хранения силовых трансформаторов и их узлов зависит дальнейший объем работ выполняемых до начала монтажа трансформатора, а также его эксплуатационная надежность. Нарушение правил хранения может привести к следующему:</w:t>
      </w:r>
    </w:p>
    <w:p w:rsidR="00CA62AD" w:rsidRPr="00CA62AD" w:rsidRDefault="00CA62AD" w:rsidP="00CA62AD">
      <w:pPr>
        <w:numPr>
          <w:ilvl w:val="0"/>
          <w:numId w:val="8"/>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увлажнению обмоток трансформатора, что потребует проведения его сушки;</w:t>
      </w:r>
    </w:p>
    <w:p w:rsidR="00CA62AD" w:rsidRPr="00CA62AD" w:rsidRDefault="00CA62AD" w:rsidP="00CA62AD">
      <w:pPr>
        <w:numPr>
          <w:ilvl w:val="0"/>
          <w:numId w:val="8"/>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коррозии деталей трансформатора, что потребует их тщательной очистки и многократной промывки сухим трансформаторным маслом;</w:t>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4762500" cy="3571875"/>
            <wp:effectExtent l="0" t="0" r="0" b="9525"/>
            <wp:docPr id="15" name="Рисунок 15" descr="Силовой трансформатор со следами корроз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Силовой трансформатор со следами коррозии"/>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2500" cy="3571875"/>
                    </a:xfrm>
                    <a:prstGeom prst="rect">
                      <a:avLst/>
                    </a:prstGeom>
                    <a:noFill/>
                    <a:ln>
                      <a:noFill/>
                    </a:ln>
                  </pic:spPr>
                </pic:pic>
              </a:graphicData>
            </a:graphic>
          </wp:inline>
        </w:drawing>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Рисунок. Силовой трансформатор со следами коррозии</w:t>
      </w:r>
    </w:p>
    <w:p w:rsidR="00CA62AD" w:rsidRPr="00CA62AD" w:rsidRDefault="00CA62AD" w:rsidP="00CA62AD">
      <w:pPr>
        <w:numPr>
          <w:ilvl w:val="0"/>
          <w:numId w:val="8"/>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 xml:space="preserve">увлажнению маслонаполненных вводов трансформаторов, встроенных трансформаторов тока, что потребует их сушки и смены масла. Как правило, данные мероприятия в монтажных условиях не проводятся, увлажненные вводы отправляют </w:t>
      </w:r>
      <w:proofErr w:type="gramStart"/>
      <w:r w:rsidRPr="00CA62AD">
        <w:rPr>
          <w:rFonts w:ascii="inherit" w:eastAsia="Times New Roman" w:hAnsi="inherit" w:cs="Times New Roman"/>
          <w:color w:val="000000"/>
          <w:sz w:val="30"/>
          <w:szCs w:val="30"/>
          <w:lang w:eastAsia="ru-RU"/>
        </w:rPr>
        <w:t>на</w:t>
      </w:r>
      <w:proofErr w:type="gramEnd"/>
      <w:r w:rsidRPr="00CA62AD">
        <w:rPr>
          <w:rFonts w:ascii="inherit" w:eastAsia="Times New Roman" w:hAnsi="inherit" w:cs="Times New Roman"/>
          <w:color w:val="000000"/>
          <w:sz w:val="30"/>
          <w:szCs w:val="30"/>
          <w:lang w:eastAsia="ru-RU"/>
        </w:rPr>
        <w:t xml:space="preserve"> </w:t>
      </w:r>
      <w:proofErr w:type="gramStart"/>
      <w:r w:rsidRPr="00CA62AD">
        <w:rPr>
          <w:rFonts w:ascii="inherit" w:eastAsia="Times New Roman" w:hAnsi="inherit" w:cs="Times New Roman"/>
          <w:color w:val="000000"/>
          <w:sz w:val="30"/>
          <w:szCs w:val="30"/>
          <w:lang w:eastAsia="ru-RU"/>
        </w:rPr>
        <w:t>завод-изготовитель</w:t>
      </w:r>
      <w:proofErr w:type="gramEnd"/>
      <w:r w:rsidRPr="00CA62AD">
        <w:rPr>
          <w:rFonts w:ascii="inherit" w:eastAsia="Times New Roman" w:hAnsi="inherit" w:cs="Times New Roman"/>
          <w:color w:val="000000"/>
          <w:sz w:val="30"/>
          <w:szCs w:val="30"/>
          <w:lang w:eastAsia="ru-RU"/>
        </w:rPr>
        <w:t xml:space="preserve"> для ремонта или обмена;</w:t>
      </w:r>
    </w:p>
    <w:p w:rsidR="00CA62AD" w:rsidRPr="00CA62AD" w:rsidRDefault="00CA62AD" w:rsidP="00CA62AD">
      <w:pPr>
        <w:numPr>
          <w:ilvl w:val="0"/>
          <w:numId w:val="8"/>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ухудшению характеристик трансформаторного масла, что потребует выполнения дополнительных работ по его регенерации;</w:t>
      </w:r>
    </w:p>
    <w:p w:rsidR="00CA62AD" w:rsidRPr="00CA62AD" w:rsidRDefault="00CA62AD" w:rsidP="00CA62AD">
      <w:pPr>
        <w:numPr>
          <w:ilvl w:val="0"/>
          <w:numId w:val="8"/>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механическим повреждениям трансформатора и его узлов.</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Устранение дефектов связанных с условиями хранения трансформаторов увеличивает общие затраты на выполнение электромонтажных работ, а также приводит к снижению эксплуатационной надежности трансформатора, так как качественно выполнить их в монтажных условиях затруднительно.</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proofErr w:type="gramStart"/>
      <w:r w:rsidRPr="00CA62AD">
        <w:rPr>
          <w:rFonts w:ascii="Times New Roman" w:eastAsia="Times New Roman" w:hAnsi="Times New Roman" w:cs="Times New Roman"/>
          <w:color w:val="000000"/>
          <w:sz w:val="30"/>
          <w:szCs w:val="30"/>
          <w:lang w:eastAsia="ru-RU"/>
        </w:rPr>
        <w:t>Условия хранения трансформаторов зависят от их типоразмера и способа доставки к объекту монтажа (полностью собранными, залитыми маслом или с частично демонтированными отдельными узлами) и описаны в инструкции завода-изготовителя.</w:t>
      </w:r>
      <w:proofErr w:type="gramEnd"/>
    </w:p>
    <w:p w:rsidR="00CA62AD" w:rsidRPr="00CA62AD" w:rsidRDefault="00CA62AD" w:rsidP="00CA62AD">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2381250" cy="3248025"/>
            <wp:effectExtent l="0" t="0" r="0" b="9525"/>
            <wp:docPr id="14" name="Рисунок 14" descr="Хранение сухого трансформатора в полиэтиленовой пленк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Хранение сухого трансформатора в полиэтиленовой пленке"/>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81250" cy="3248025"/>
                    </a:xfrm>
                    <a:prstGeom prst="rect">
                      <a:avLst/>
                    </a:prstGeom>
                    <a:noFill/>
                    <a:ln>
                      <a:noFill/>
                    </a:ln>
                  </pic:spPr>
                </pic:pic>
              </a:graphicData>
            </a:graphic>
          </wp:inline>
        </w:drawing>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Рисунок. Хранение сухого трансформатора в полиэтиленовой пленке</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Для </w:t>
      </w:r>
      <w:proofErr w:type="gramStart"/>
      <w:r w:rsidRPr="00CA62AD">
        <w:rPr>
          <w:rFonts w:ascii="Times New Roman" w:eastAsia="Times New Roman" w:hAnsi="Times New Roman" w:cs="Times New Roman"/>
          <w:color w:val="000000"/>
          <w:sz w:val="30"/>
          <w:szCs w:val="30"/>
          <w:lang w:eastAsia="ru-RU"/>
        </w:rPr>
        <w:t>трансформаторов</w:t>
      </w:r>
      <w:proofErr w:type="gramEnd"/>
      <w:r w:rsidRPr="00CA62AD">
        <w:rPr>
          <w:rFonts w:ascii="Times New Roman" w:eastAsia="Times New Roman" w:hAnsi="Times New Roman" w:cs="Times New Roman"/>
          <w:color w:val="000000"/>
          <w:sz w:val="30"/>
          <w:szCs w:val="30"/>
          <w:lang w:eastAsia="ru-RU"/>
        </w:rPr>
        <w:t xml:space="preserve"> прибывших в полностью собранном виде с установленным расширителем и маслом, залитым до нормального уровня, в период хранения фарфоровые вводы закрывают, например, деревянными ящиками. Периодически уровень масла в расширителе проверяется и при его понижении (в связи с изменением температуры) производится доливка масла. При хранении трансформатора более года не реже 1 раза в 3 месяца проверяется электрическая прочность масла.</w:t>
      </w:r>
    </w:p>
    <w:p w:rsidR="00CA62AD" w:rsidRPr="00CA62AD" w:rsidRDefault="00CA62AD" w:rsidP="00CA62AD">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4762500" cy="3400425"/>
            <wp:effectExtent l="0" t="0" r="0" b="9525"/>
            <wp:docPr id="13" name="Рисунок 13" descr="Хранение трансформаторов в полностью собранном вид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Хранение трансформаторов в полностью собранном виде"/>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62500" cy="3400425"/>
                    </a:xfrm>
                    <a:prstGeom prst="rect">
                      <a:avLst/>
                    </a:prstGeom>
                    <a:noFill/>
                    <a:ln>
                      <a:noFill/>
                    </a:ln>
                  </pic:spPr>
                </pic:pic>
              </a:graphicData>
            </a:graphic>
          </wp:inline>
        </w:drawing>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Рисунок. Хранение трансформаторов в полностью собранном виде</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lastRenderedPageBreak/>
        <w:t>Во время хранения необходимо периодически проверять состояние трансформатора. В случае появления подтёков масла и других недостатков должны быть приняты срочные меры по их устранению.</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Хранение узлов трансформаторов должно осуществляться следующим образом.</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Радиаторы, прибывшие отдельно, следует хранить под навесом, на деревянных брусьях, с уплотнением обоих фланцев радиаторов заглушками на резиновых прокладках.</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Оборудование для охладительного устройства (насосы, </w:t>
      </w:r>
      <w:proofErr w:type="spellStart"/>
      <w:r w:rsidRPr="00CA62AD">
        <w:rPr>
          <w:rFonts w:ascii="Times New Roman" w:eastAsia="Times New Roman" w:hAnsi="Times New Roman" w:cs="Times New Roman"/>
          <w:color w:val="000000"/>
          <w:sz w:val="30"/>
          <w:szCs w:val="30"/>
          <w:lang w:eastAsia="ru-RU"/>
        </w:rPr>
        <w:t>маслоохладительные</w:t>
      </w:r>
      <w:proofErr w:type="spellEnd"/>
      <w:r w:rsidRPr="00CA62AD">
        <w:rPr>
          <w:rFonts w:ascii="Times New Roman" w:eastAsia="Times New Roman" w:hAnsi="Times New Roman" w:cs="Times New Roman"/>
          <w:color w:val="000000"/>
          <w:sz w:val="30"/>
          <w:szCs w:val="30"/>
          <w:lang w:eastAsia="ru-RU"/>
        </w:rPr>
        <w:t xml:space="preserve"> колонки, адсорберы и т.п.) необходимо хранить в закрытом помещении. Тщательно уплотнить все отверстия узлов оборудования охладительного устройства, через которые может проникнуть влага.</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Маслонаполненные малогабаритные вводы напряжением 110 </w:t>
      </w:r>
      <w:proofErr w:type="spellStart"/>
      <w:r w:rsidRPr="00CA62AD">
        <w:rPr>
          <w:rFonts w:ascii="Times New Roman" w:eastAsia="Times New Roman" w:hAnsi="Times New Roman" w:cs="Times New Roman"/>
          <w:color w:val="000000"/>
          <w:sz w:val="30"/>
          <w:szCs w:val="30"/>
          <w:lang w:eastAsia="ru-RU"/>
        </w:rPr>
        <w:t>кВ</w:t>
      </w:r>
      <w:proofErr w:type="spellEnd"/>
      <w:r w:rsidRPr="00CA62AD">
        <w:rPr>
          <w:rFonts w:ascii="Times New Roman" w:eastAsia="Times New Roman" w:hAnsi="Times New Roman" w:cs="Times New Roman"/>
          <w:color w:val="000000"/>
          <w:sz w:val="30"/>
          <w:szCs w:val="30"/>
          <w:lang w:eastAsia="ru-RU"/>
        </w:rPr>
        <w:t xml:space="preserve"> негерметичной конструкции после прибытия на место монтажа необходимо распаковать и установить вертикально на специальных стойках.</w:t>
      </w:r>
    </w:p>
    <w:p w:rsidR="00CA62AD" w:rsidRPr="00CA62AD" w:rsidRDefault="00CA62AD" w:rsidP="00CA62AD">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2381250" cy="2933700"/>
            <wp:effectExtent l="0" t="0" r="0" b="0"/>
            <wp:docPr id="12" name="Рисунок 12" descr="Хранение ввода в вертикальном положе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Хранение ввода в вертикальном положении"/>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81250" cy="2933700"/>
                    </a:xfrm>
                    <a:prstGeom prst="rect">
                      <a:avLst/>
                    </a:prstGeom>
                    <a:noFill/>
                    <a:ln>
                      <a:noFill/>
                    </a:ln>
                  </pic:spPr>
                </pic:pic>
              </a:graphicData>
            </a:graphic>
          </wp:inline>
        </w:drawing>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Рисунок. Хранение ввода в вертикальном положении</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Вводы напряжением 110 </w:t>
      </w:r>
      <w:proofErr w:type="spellStart"/>
      <w:r w:rsidRPr="00CA62AD">
        <w:rPr>
          <w:rFonts w:ascii="Times New Roman" w:eastAsia="Times New Roman" w:hAnsi="Times New Roman" w:cs="Times New Roman"/>
          <w:color w:val="000000"/>
          <w:sz w:val="30"/>
          <w:szCs w:val="30"/>
          <w:lang w:eastAsia="ru-RU"/>
        </w:rPr>
        <w:t>кВ</w:t>
      </w:r>
      <w:proofErr w:type="spellEnd"/>
      <w:r w:rsidRPr="00CA62AD">
        <w:rPr>
          <w:rFonts w:ascii="Times New Roman" w:eastAsia="Times New Roman" w:hAnsi="Times New Roman" w:cs="Times New Roman"/>
          <w:color w:val="000000"/>
          <w:sz w:val="30"/>
          <w:szCs w:val="30"/>
          <w:lang w:eastAsia="ru-RU"/>
        </w:rPr>
        <w:t xml:space="preserve"> герметичной конструкции следует хранить в упаковке в горизонтальном положении под навесом, при этом вентили должны быть открыты.</w:t>
      </w:r>
    </w:p>
    <w:p w:rsidR="00CA62AD" w:rsidRPr="00CA62AD" w:rsidRDefault="00CA62AD" w:rsidP="00CA62AD">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2381250" cy="3171825"/>
            <wp:effectExtent l="0" t="0" r="0" b="9525"/>
            <wp:docPr id="11" name="Рисунок 11" descr="Хранение ввода герметичной конструкции в заводской упаковк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Хранение ввода герметичной конструкции в заводской упаковке"/>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81250" cy="3171825"/>
                    </a:xfrm>
                    <a:prstGeom prst="rect">
                      <a:avLst/>
                    </a:prstGeom>
                    <a:noFill/>
                    <a:ln>
                      <a:noFill/>
                    </a:ln>
                  </pic:spPr>
                </pic:pic>
              </a:graphicData>
            </a:graphic>
          </wp:inline>
        </w:drawing>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Рисунок. Хранение ввода герметичной конструкции в заводской упаковке</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Трансформаторы тока, транспортируемые отдельно, необходимо хранить в помещении (или под навесом) в собственных кожухах, герметически закрытых заглушками и залитых трансформаторным маслом.</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Расширитель и выхлопную трубу (прибывшие отдельно), каретки с катками и прочие узлы, транспортируемые без упаковки, следует хранить установленными на деревянных настилах на открытом воздухе под навесом, исключающим прямое попадание атмосферных осадков, предварительно уплотнив все отверстия.</w:t>
      </w:r>
      <w:r w:rsidRPr="00CA62AD">
        <w:rPr>
          <w:rFonts w:ascii="Helvetica" w:eastAsia="Times New Roman" w:hAnsi="Helvetica" w:cs="Times New Roman"/>
          <w:color w:val="999999"/>
          <w:sz w:val="18"/>
          <w:szCs w:val="18"/>
          <w:bdr w:val="none" w:sz="0" w:space="0" w:color="auto" w:frame="1"/>
          <w:lang w:eastAsia="ru-RU"/>
        </w:rPr>
        <w:t>+</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Реле газовое, реле уровня масла, реле RS-1000, термометры, термометрические сигнализаторы, </w:t>
      </w:r>
      <w:proofErr w:type="spellStart"/>
      <w:r w:rsidRPr="00CA62AD">
        <w:rPr>
          <w:rFonts w:ascii="Times New Roman" w:eastAsia="Times New Roman" w:hAnsi="Times New Roman" w:cs="Times New Roman"/>
          <w:color w:val="000000"/>
          <w:sz w:val="30"/>
          <w:szCs w:val="30"/>
          <w:lang w:eastAsia="ru-RU"/>
        </w:rPr>
        <w:t>воздухоосушители</w:t>
      </w:r>
      <w:proofErr w:type="spellEnd"/>
      <w:r w:rsidRPr="00CA62AD">
        <w:rPr>
          <w:rFonts w:ascii="Times New Roman" w:eastAsia="Times New Roman" w:hAnsi="Times New Roman" w:cs="Times New Roman"/>
          <w:color w:val="000000"/>
          <w:sz w:val="30"/>
          <w:szCs w:val="30"/>
          <w:lang w:eastAsia="ru-RU"/>
        </w:rPr>
        <w:t xml:space="preserve">, комплектующую аппаратуру, крепеж, вводы напряжением 3-35 </w:t>
      </w:r>
      <w:proofErr w:type="spellStart"/>
      <w:r w:rsidRPr="00CA62AD">
        <w:rPr>
          <w:rFonts w:ascii="Times New Roman" w:eastAsia="Times New Roman" w:hAnsi="Times New Roman" w:cs="Times New Roman"/>
          <w:color w:val="000000"/>
          <w:sz w:val="30"/>
          <w:szCs w:val="30"/>
          <w:lang w:eastAsia="ru-RU"/>
        </w:rPr>
        <w:t>кВ</w:t>
      </w:r>
      <w:proofErr w:type="spellEnd"/>
      <w:r w:rsidRPr="00CA62AD">
        <w:rPr>
          <w:rFonts w:ascii="Times New Roman" w:eastAsia="Times New Roman" w:hAnsi="Times New Roman" w:cs="Times New Roman"/>
          <w:color w:val="000000"/>
          <w:sz w:val="30"/>
          <w:szCs w:val="30"/>
          <w:lang w:eastAsia="ru-RU"/>
        </w:rPr>
        <w:t xml:space="preserve"> и прочие узлы необходимо хранить в заводской упаковке в закрытом сухом помещении.</w:t>
      </w:r>
    </w:p>
    <w:p w:rsidR="00CA62AD" w:rsidRPr="00CA62AD" w:rsidRDefault="00CA62AD" w:rsidP="00CA62AD">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CA62AD">
        <w:rPr>
          <w:rFonts w:ascii="Times New Roman" w:eastAsia="Times New Roman" w:hAnsi="Times New Roman" w:cs="Times New Roman"/>
          <w:b/>
          <w:bCs/>
          <w:color w:val="000000"/>
          <w:sz w:val="30"/>
          <w:szCs w:val="30"/>
          <w:lang w:eastAsia="ru-RU"/>
        </w:rPr>
        <w:t>Работы по монтажу трансформатора</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К работам по монтажу силовых трансформаторов можно отнести </w:t>
      </w:r>
      <w:proofErr w:type="gramStart"/>
      <w:r w:rsidRPr="00CA62AD">
        <w:rPr>
          <w:rFonts w:ascii="Times New Roman" w:eastAsia="Times New Roman" w:hAnsi="Times New Roman" w:cs="Times New Roman"/>
          <w:color w:val="000000"/>
          <w:sz w:val="30"/>
          <w:szCs w:val="30"/>
          <w:lang w:eastAsia="ru-RU"/>
        </w:rPr>
        <w:t>следующие</w:t>
      </w:r>
      <w:proofErr w:type="gramEnd"/>
      <w:r w:rsidRPr="00CA62AD">
        <w:rPr>
          <w:rFonts w:ascii="Times New Roman" w:eastAsia="Times New Roman" w:hAnsi="Times New Roman" w:cs="Times New Roman"/>
          <w:color w:val="000000"/>
          <w:sz w:val="30"/>
          <w:szCs w:val="30"/>
          <w:lang w:eastAsia="ru-RU"/>
        </w:rPr>
        <w:t>: подготовка к монтажу узлов трансформатора, сборка, заливка маслом и установка трансформатора.</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CA62AD">
        <w:rPr>
          <w:rFonts w:ascii="Times New Roman" w:eastAsia="Times New Roman" w:hAnsi="Times New Roman" w:cs="Times New Roman"/>
          <w:b/>
          <w:bCs/>
          <w:color w:val="000000"/>
          <w:sz w:val="30"/>
          <w:szCs w:val="30"/>
          <w:lang w:eastAsia="ru-RU"/>
        </w:rPr>
        <w:t>Подготовка к монтажу узлов трансформатора</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До начала монтажа необходимо:</w:t>
      </w:r>
    </w:p>
    <w:p w:rsidR="00CA62AD" w:rsidRPr="00CA62AD" w:rsidRDefault="00CA62AD" w:rsidP="00CA62AD">
      <w:pPr>
        <w:numPr>
          <w:ilvl w:val="0"/>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Подготовить оборудование, приспособления и инструменты, инвентарь и материалы, необходимые для монтажа трансформатора.</w:t>
      </w:r>
    </w:p>
    <w:p w:rsidR="00CA62AD" w:rsidRPr="00CA62AD" w:rsidRDefault="00CA62AD" w:rsidP="00CA62AD">
      <w:pPr>
        <w:numPr>
          <w:ilvl w:val="0"/>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Следует подготовить комплект приборов и оборудования, необходимый для испытания трансформатора и его узлов.</w:t>
      </w:r>
    </w:p>
    <w:p w:rsidR="00CA62AD" w:rsidRPr="00CA62AD" w:rsidRDefault="00CA62AD" w:rsidP="00CA62AD">
      <w:pPr>
        <w:numPr>
          <w:ilvl w:val="0"/>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lastRenderedPageBreak/>
        <w:t>Подготовить узлы трансформатора, очистить их от грязи и влаги, убедиться в отсутствии повреждений, провести соответствующие испытания и проверки.</w:t>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drawing>
          <wp:inline distT="0" distB="0" distL="0" distR="0">
            <wp:extent cx="5715000" cy="3800475"/>
            <wp:effectExtent l="0" t="0" r="0" b="9525"/>
            <wp:docPr id="16" name="Рисунок 16" descr="Испытания силового 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Испытания силового трансформатора"/>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15000" cy="3800475"/>
                    </a:xfrm>
                    <a:prstGeom prst="rect">
                      <a:avLst/>
                    </a:prstGeom>
                    <a:noFill/>
                    <a:ln>
                      <a:noFill/>
                    </a:ln>
                  </pic:spPr>
                </pic:pic>
              </a:graphicData>
            </a:graphic>
          </wp:inline>
        </w:drawing>
      </w:r>
    </w:p>
    <w:p w:rsidR="00CA62AD" w:rsidRPr="00CA62AD" w:rsidRDefault="00CA62AD" w:rsidP="00CA62AD">
      <w:pPr>
        <w:numPr>
          <w:ilvl w:val="0"/>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Подготовить оборудование и средства, обеспечивающие соблюдение противопожарных требований при монтаже трансформаторов.</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Вводы напряжением 6-35 </w:t>
      </w:r>
      <w:proofErr w:type="spellStart"/>
      <w:r w:rsidRPr="00CA62AD">
        <w:rPr>
          <w:rFonts w:ascii="Times New Roman" w:eastAsia="Times New Roman" w:hAnsi="Times New Roman" w:cs="Times New Roman"/>
          <w:color w:val="000000"/>
          <w:sz w:val="30"/>
          <w:szCs w:val="30"/>
          <w:lang w:eastAsia="ru-RU"/>
        </w:rPr>
        <w:t>кВ</w:t>
      </w:r>
      <w:proofErr w:type="spellEnd"/>
      <w:r w:rsidRPr="00CA62AD">
        <w:rPr>
          <w:rFonts w:ascii="Times New Roman" w:eastAsia="Times New Roman" w:hAnsi="Times New Roman" w:cs="Times New Roman"/>
          <w:color w:val="000000"/>
          <w:sz w:val="30"/>
          <w:szCs w:val="30"/>
          <w:lang w:eastAsia="ru-RU"/>
        </w:rPr>
        <w:t>, транспортируемые отдельно, очищают от пыли, грязи и влаги, убеждаются в сохранности фарфора, затем вводы испытывают повышенным напряжением промышленной частоты в течени</w:t>
      </w:r>
      <w:proofErr w:type="gramStart"/>
      <w:r w:rsidRPr="00CA62AD">
        <w:rPr>
          <w:rFonts w:ascii="Times New Roman" w:eastAsia="Times New Roman" w:hAnsi="Times New Roman" w:cs="Times New Roman"/>
          <w:color w:val="000000"/>
          <w:sz w:val="30"/>
          <w:szCs w:val="30"/>
          <w:lang w:eastAsia="ru-RU"/>
        </w:rPr>
        <w:t>и</w:t>
      </w:r>
      <w:proofErr w:type="gramEnd"/>
      <w:r w:rsidRPr="00CA62AD">
        <w:rPr>
          <w:rFonts w:ascii="Times New Roman" w:eastAsia="Times New Roman" w:hAnsi="Times New Roman" w:cs="Times New Roman"/>
          <w:color w:val="000000"/>
          <w:sz w:val="30"/>
          <w:szCs w:val="30"/>
          <w:lang w:eastAsia="ru-RU"/>
        </w:rPr>
        <w:t xml:space="preserve"> 1 мин.</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Вводы 110 </w:t>
      </w:r>
      <w:proofErr w:type="spellStart"/>
      <w:r w:rsidRPr="00CA62AD">
        <w:rPr>
          <w:rFonts w:ascii="Times New Roman" w:eastAsia="Times New Roman" w:hAnsi="Times New Roman" w:cs="Times New Roman"/>
          <w:color w:val="000000"/>
          <w:sz w:val="30"/>
          <w:szCs w:val="30"/>
          <w:lang w:eastAsia="ru-RU"/>
        </w:rPr>
        <w:t>кВ</w:t>
      </w:r>
      <w:proofErr w:type="spellEnd"/>
      <w:r w:rsidRPr="00CA62AD">
        <w:rPr>
          <w:rFonts w:ascii="Times New Roman" w:eastAsia="Times New Roman" w:hAnsi="Times New Roman" w:cs="Times New Roman"/>
          <w:color w:val="000000"/>
          <w:sz w:val="30"/>
          <w:szCs w:val="30"/>
          <w:lang w:eastAsia="ru-RU"/>
        </w:rPr>
        <w:t xml:space="preserve"> герметичной конструкции распаковывают, осматривают, устанавливают в вертикальное положение на специальную стойку и измеряют </w:t>
      </w:r>
      <w:proofErr w:type="spellStart"/>
      <w:r w:rsidRPr="00CA62AD">
        <w:rPr>
          <w:rFonts w:ascii="Times New Roman" w:eastAsia="Times New Roman" w:hAnsi="Times New Roman" w:cs="Times New Roman"/>
          <w:color w:val="000000"/>
          <w:sz w:val="30"/>
          <w:szCs w:val="30"/>
          <w:lang w:eastAsia="ru-RU"/>
        </w:rPr>
        <w:t>tg</w:t>
      </w:r>
      <w:proofErr w:type="spellEnd"/>
      <w:r w:rsidRPr="00CA62AD">
        <w:rPr>
          <w:rFonts w:ascii="Times New Roman" w:eastAsia="Times New Roman" w:hAnsi="Times New Roman" w:cs="Times New Roman"/>
          <w:color w:val="000000"/>
          <w:sz w:val="30"/>
          <w:szCs w:val="30"/>
          <w:lang w:eastAsia="ru-RU"/>
        </w:rPr>
        <w:t xml:space="preserve"> δ.</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Навесную систему охлаждения (типа ДЦ) промывают сухим подогретым трансформаторным маслом и испытывают на герметичность.</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У встроенных трансформаторов тока на напряжение 110 </w:t>
      </w:r>
      <w:proofErr w:type="spellStart"/>
      <w:r w:rsidRPr="00CA62AD">
        <w:rPr>
          <w:rFonts w:ascii="Times New Roman" w:eastAsia="Times New Roman" w:hAnsi="Times New Roman" w:cs="Times New Roman"/>
          <w:color w:val="000000"/>
          <w:sz w:val="30"/>
          <w:szCs w:val="30"/>
          <w:lang w:eastAsia="ru-RU"/>
        </w:rPr>
        <w:t>кВ</w:t>
      </w:r>
      <w:proofErr w:type="spellEnd"/>
      <w:r w:rsidRPr="00CA62AD">
        <w:rPr>
          <w:rFonts w:ascii="Times New Roman" w:eastAsia="Times New Roman" w:hAnsi="Times New Roman" w:cs="Times New Roman"/>
          <w:color w:val="000000"/>
          <w:sz w:val="30"/>
          <w:szCs w:val="30"/>
          <w:lang w:eastAsia="ru-RU"/>
        </w:rPr>
        <w:t xml:space="preserve"> испытывают пробивное напряжение масла, проверяют герметичность уплотнений.</w:t>
      </w:r>
      <w:r w:rsidRPr="00CA62AD">
        <w:rPr>
          <w:rFonts w:ascii="Helvetica" w:eastAsia="Times New Roman" w:hAnsi="Helvetica" w:cs="Times New Roman"/>
          <w:color w:val="999999"/>
          <w:sz w:val="18"/>
          <w:szCs w:val="18"/>
          <w:bdr w:val="none" w:sz="0" w:space="0" w:color="auto" w:frame="1"/>
          <w:lang w:eastAsia="ru-RU"/>
        </w:rPr>
        <w:t>+</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Расширитель, выхлопную трубу, термосифонный фильтр испытывают заполнением масла и выдержкой в течени</w:t>
      </w:r>
      <w:proofErr w:type="gramStart"/>
      <w:r w:rsidRPr="00CA62AD">
        <w:rPr>
          <w:rFonts w:ascii="Times New Roman" w:eastAsia="Times New Roman" w:hAnsi="Times New Roman" w:cs="Times New Roman"/>
          <w:color w:val="000000"/>
          <w:sz w:val="30"/>
          <w:szCs w:val="30"/>
          <w:lang w:eastAsia="ru-RU"/>
        </w:rPr>
        <w:t>и</w:t>
      </w:r>
      <w:proofErr w:type="gramEnd"/>
      <w:r w:rsidRPr="00CA62AD">
        <w:rPr>
          <w:rFonts w:ascii="Times New Roman" w:eastAsia="Times New Roman" w:hAnsi="Times New Roman" w:cs="Times New Roman"/>
          <w:color w:val="000000"/>
          <w:sz w:val="30"/>
          <w:szCs w:val="30"/>
          <w:lang w:eastAsia="ru-RU"/>
        </w:rPr>
        <w:t xml:space="preserve"> 3 ч. Газовое реле, реле уровня масла, термометрические сигнализаторы направляют в </w:t>
      </w:r>
      <w:proofErr w:type="spellStart"/>
      <w:r w:rsidRPr="00CA62AD">
        <w:rPr>
          <w:rFonts w:ascii="Times New Roman" w:eastAsia="Times New Roman" w:hAnsi="Times New Roman" w:cs="Times New Roman"/>
          <w:color w:val="000000"/>
          <w:sz w:val="30"/>
          <w:szCs w:val="30"/>
          <w:lang w:eastAsia="ru-RU"/>
        </w:rPr>
        <w:t>электролабораторию</w:t>
      </w:r>
      <w:proofErr w:type="spellEnd"/>
      <w:r w:rsidRPr="00CA62AD">
        <w:rPr>
          <w:rFonts w:ascii="Times New Roman" w:eastAsia="Times New Roman" w:hAnsi="Times New Roman" w:cs="Times New Roman"/>
          <w:color w:val="000000"/>
          <w:sz w:val="30"/>
          <w:szCs w:val="30"/>
          <w:lang w:eastAsia="ru-RU"/>
        </w:rPr>
        <w:t xml:space="preserve"> для проверки.</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CA62AD">
        <w:rPr>
          <w:rFonts w:ascii="Times New Roman" w:eastAsia="Times New Roman" w:hAnsi="Times New Roman" w:cs="Times New Roman"/>
          <w:b/>
          <w:bCs/>
          <w:color w:val="000000"/>
          <w:sz w:val="30"/>
          <w:szCs w:val="30"/>
          <w:lang w:eastAsia="ru-RU"/>
        </w:rPr>
        <w:t>Сборка трансформаторов</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lastRenderedPageBreak/>
        <w:t>Сборку трансформатора перед его установкой начинают с монтажа радиаторов, расширителя и газового реле, реле уровня масла, воздухоочистительного и термосифонного фильтра и заканчивают установкой вводов, встроенных трансформаторов тока и приборов контроля.</w:t>
      </w:r>
    </w:p>
    <w:p w:rsidR="00CA62AD" w:rsidRPr="00CA62AD" w:rsidRDefault="00CA62AD" w:rsidP="00CA62AD">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4762500" cy="3600450"/>
            <wp:effectExtent l="0" t="0" r="0" b="0"/>
            <wp:docPr id="18" name="Рисунок 18" descr="Сборка силового 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Сборка силового трансформатора"/>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762500" cy="3600450"/>
                    </a:xfrm>
                    <a:prstGeom prst="rect">
                      <a:avLst/>
                    </a:prstGeom>
                    <a:noFill/>
                    <a:ln>
                      <a:noFill/>
                    </a:ln>
                  </pic:spPr>
                </pic:pic>
              </a:graphicData>
            </a:graphic>
          </wp:inline>
        </w:drawing>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proofErr w:type="gramStart"/>
      <w:r w:rsidRPr="00CA62AD">
        <w:rPr>
          <w:rFonts w:ascii="Times New Roman" w:eastAsia="Times New Roman" w:hAnsi="Times New Roman" w:cs="Times New Roman"/>
          <w:color w:val="000000"/>
          <w:sz w:val="30"/>
          <w:szCs w:val="30"/>
          <w:lang w:eastAsia="ru-RU"/>
        </w:rPr>
        <w:t>Монтаж составных частей трансформатора, требующий разгерметизации следует</w:t>
      </w:r>
      <w:proofErr w:type="gramEnd"/>
      <w:r w:rsidRPr="00CA62AD">
        <w:rPr>
          <w:rFonts w:ascii="Times New Roman" w:eastAsia="Times New Roman" w:hAnsi="Times New Roman" w:cs="Times New Roman"/>
          <w:color w:val="000000"/>
          <w:sz w:val="30"/>
          <w:szCs w:val="30"/>
          <w:lang w:eastAsia="ru-RU"/>
        </w:rPr>
        <w:t xml:space="preserve"> проводить в сухую и ясную погоду. Температура активной части должна превышать температуру точки росы окружающего воздуха не менее чем на 5</w:t>
      </w:r>
      <w:proofErr w:type="gramStart"/>
      <w:r w:rsidRPr="00CA62AD">
        <w:rPr>
          <w:rFonts w:ascii="Times New Roman" w:eastAsia="Times New Roman" w:hAnsi="Times New Roman" w:cs="Times New Roman"/>
          <w:color w:val="000000"/>
          <w:sz w:val="30"/>
          <w:szCs w:val="30"/>
          <w:lang w:eastAsia="ru-RU"/>
        </w:rPr>
        <w:t>º С</w:t>
      </w:r>
      <w:proofErr w:type="gramEnd"/>
      <w:r w:rsidRPr="00CA62AD">
        <w:rPr>
          <w:rFonts w:ascii="Times New Roman" w:eastAsia="Times New Roman" w:hAnsi="Times New Roman" w:cs="Times New Roman"/>
          <w:color w:val="000000"/>
          <w:sz w:val="30"/>
          <w:szCs w:val="30"/>
          <w:lang w:eastAsia="ru-RU"/>
        </w:rPr>
        <w:t xml:space="preserve"> и во всех случаях должна быть не ниже 10° С. Если эти требования не обеспечиваются, то трансформатор необходимо нагреть. При относительной влажности воздуха более 85% разгерметизация допустима только в закрытом помещении.</w:t>
      </w:r>
    </w:p>
    <w:p w:rsidR="00CA62AD" w:rsidRPr="00CA62AD" w:rsidRDefault="00CA62AD" w:rsidP="00CA62AD">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4762500" cy="4619625"/>
            <wp:effectExtent l="0" t="0" r="0" b="9525"/>
            <wp:docPr id="17" name="Рисунок 17" descr="Сборка силового 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Сборка силового трансформатора"/>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62500" cy="4619625"/>
                    </a:xfrm>
                    <a:prstGeom prst="rect">
                      <a:avLst/>
                    </a:prstGeom>
                    <a:noFill/>
                    <a:ln>
                      <a:noFill/>
                    </a:ln>
                  </pic:spPr>
                </pic:pic>
              </a:graphicData>
            </a:graphic>
          </wp:inline>
        </w:drawing>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proofErr w:type="gramStart"/>
      <w:r w:rsidRPr="00CA62AD">
        <w:rPr>
          <w:rFonts w:ascii="Times New Roman" w:eastAsia="Times New Roman" w:hAnsi="Times New Roman" w:cs="Times New Roman"/>
          <w:color w:val="000000"/>
          <w:sz w:val="30"/>
          <w:szCs w:val="30"/>
          <w:lang w:eastAsia="ru-RU"/>
        </w:rPr>
        <w:t xml:space="preserve">Время нахождения трансформатора в </w:t>
      </w:r>
      <w:proofErr w:type="spellStart"/>
      <w:r w:rsidRPr="00CA62AD">
        <w:rPr>
          <w:rFonts w:ascii="Times New Roman" w:eastAsia="Times New Roman" w:hAnsi="Times New Roman" w:cs="Times New Roman"/>
          <w:color w:val="000000"/>
          <w:sz w:val="30"/>
          <w:szCs w:val="30"/>
          <w:lang w:eastAsia="ru-RU"/>
        </w:rPr>
        <w:t>разгерметизированном</w:t>
      </w:r>
      <w:proofErr w:type="spellEnd"/>
      <w:r w:rsidRPr="00CA62AD">
        <w:rPr>
          <w:rFonts w:ascii="Times New Roman" w:eastAsia="Times New Roman" w:hAnsi="Times New Roman" w:cs="Times New Roman"/>
          <w:color w:val="000000"/>
          <w:sz w:val="30"/>
          <w:szCs w:val="30"/>
          <w:lang w:eastAsia="ru-RU"/>
        </w:rPr>
        <w:t xml:space="preserve"> состоянии зависит от относительной влажности воздуха и не должно превышать: 16 ч при относительной влажности до 75%, 12 ч для трансформаторов до 35 </w:t>
      </w:r>
      <w:proofErr w:type="spellStart"/>
      <w:r w:rsidRPr="00CA62AD">
        <w:rPr>
          <w:rFonts w:ascii="Times New Roman" w:eastAsia="Times New Roman" w:hAnsi="Times New Roman" w:cs="Times New Roman"/>
          <w:color w:val="000000"/>
          <w:sz w:val="30"/>
          <w:szCs w:val="30"/>
          <w:lang w:eastAsia="ru-RU"/>
        </w:rPr>
        <w:t>кВ</w:t>
      </w:r>
      <w:proofErr w:type="spellEnd"/>
      <w:r w:rsidRPr="00CA62AD">
        <w:rPr>
          <w:rFonts w:ascii="Times New Roman" w:eastAsia="Times New Roman" w:hAnsi="Times New Roman" w:cs="Times New Roman"/>
          <w:color w:val="000000"/>
          <w:sz w:val="30"/>
          <w:szCs w:val="30"/>
          <w:lang w:eastAsia="ru-RU"/>
        </w:rPr>
        <w:t xml:space="preserve"> и 10 ч для трансформаторов 100 </w:t>
      </w:r>
      <w:proofErr w:type="spellStart"/>
      <w:r w:rsidRPr="00CA62AD">
        <w:rPr>
          <w:rFonts w:ascii="Times New Roman" w:eastAsia="Times New Roman" w:hAnsi="Times New Roman" w:cs="Times New Roman"/>
          <w:color w:val="000000"/>
          <w:sz w:val="30"/>
          <w:szCs w:val="30"/>
          <w:lang w:eastAsia="ru-RU"/>
        </w:rPr>
        <w:t>кВ</w:t>
      </w:r>
      <w:proofErr w:type="spellEnd"/>
      <w:r w:rsidRPr="00CA62AD">
        <w:rPr>
          <w:rFonts w:ascii="Times New Roman" w:eastAsia="Times New Roman" w:hAnsi="Times New Roman" w:cs="Times New Roman"/>
          <w:color w:val="000000"/>
          <w:sz w:val="30"/>
          <w:szCs w:val="30"/>
          <w:lang w:eastAsia="ru-RU"/>
        </w:rPr>
        <w:t xml:space="preserve"> и выше при относительной влажности до 85%. Началом разгерметизации считают начало слива масла или для трансформаторов без масла — вскрытие заглушки.</w:t>
      </w:r>
      <w:proofErr w:type="gramEnd"/>
      <w:r w:rsidRPr="00CA62AD">
        <w:rPr>
          <w:rFonts w:ascii="Times New Roman" w:eastAsia="Times New Roman" w:hAnsi="Times New Roman" w:cs="Times New Roman"/>
          <w:color w:val="000000"/>
          <w:sz w:val="30"/>
          <w:szCs w:val="30"/>
          <w:lang w:eastAsia="ru-RU"/>
        </w:rPr>
        <w:t xml:space="preserve"> Окончанием разгерметизации считают начало заливки маслом или </w:t>
      </w:r>
      <w:proofErr w:type="spellStart"/>
      <w:r w:rsidRPr="00CA62AD">
        <w:rPr>
          <w:rFonts w:ascii="Times New Roman" w:eastAsia="Times New Roman" w:hAnsi="Times New Roman" w:cs="Times New Roman"/>
          <w:color w:val="000000"/>
          <w:sz w:val="30"/>
          <w:szCs w:val="30"/>
          <w:lang w:eastAsia="ru-RU"/>
        </w:rPr>
        <w:t>вакуумирования</w:t>
      </w:r>
      <w:proofErr w:type="spellEnd"/>
      <w:r w:rsidRPr="00CA62AD">
        <w:rPr>
          <w:rFonts w:ascii="Times New Roman" w:eastAsia="Times New Roman" w:hAnsi="Times New Roman" w:cs="Times New Roman"/>
          <w:color w:val="000000"/>
          <w:sz w:val="30"/>
          <w:szCs w:val="30"/>
          <w:lang w:eastAsia="ru-RU"/>
        </w:rPr>
        <w:t xml:space="preserve"> перед заливкой масла.</w:t>
      </w:r>
    </w:p>
    <w:p w:rsidR="00CA62AD" w:rsidRDefault="00CA62AD"/>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CA62AD">
        <w:rPr>
          <w:rFonts w:ascii="Times New Roman" w:eastAsia="Times New Roman" w:hAnsi="Times New Roman" w:cs="Times New Roman"/>
          <w:b/>
          <w:bCs/>
          <w:color w:val="000000"/>
          <w:sz w:val="30"/>
          <w:szCs w:val="30"/>
          <w:lang w:eastAsia="ru-RU"/>
        </w:rPr>
        <w:t>Установка трансформаторов</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На подстанциях с высоким напряжением 35 </w:t>
      </w:r>
      <w:proofErr w:type="spellStart"/>
      <w:r w:rsidRPr="00CA62AD">
        <w:rPr>
          <w:rFonts w:ascii="Times New Roman" w:eastAsia="Times New Roman" w:hAnsi="Times New Roman" w:cs="Times New Roman"/>
          <w:color w:val="000000"/>
          <w:sz w:val="30"/>
          <w:szCs w:val="30"/>
          <w:lang w:eastAsia="ru-RU"/>
        </w:rPr>
        <w:t>кВ</w:t>
      </w:r>
      <w:proofErr w:type="spellEnd"/>
      <w:r w:rsidRPr="00CA62AD">
        <w:rPr>
          <w:rFonts w:ascii="Times New Roman" w:eastAsia="Times New Roman" w:hAnsi="Times New Roman" w:cs="Times New Roman"/>
          <w:color w:val="000000"/>
          <w:sz w:val="30"/>
          <w:szCs w:val="30"/>
          <w:lang w:eastAsia="ru-RU"/>
        </w:rPr>
        <w:t xml:space="preserve"> и выше применяется, как правило, открытая установка трансформаторов. Закрытая установка применяется только в районах с высокой степенью загрязнения окружающей среды, либо в районах жилой застройки для ограничения уровня шума.</w:t>
      </w:r>
    </w:p>
    <w:p w:rsidR="00CA62AD" w:rsidRPr="00CA62AD" w:rsidRDefault="00CA62AD" w:rsidP="00CA62AD">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5715000" cy="4933950"/>
            <wp:effectExtent l="0" t="0" r="0" b="0"/>
            <wp:docPr id="19" name="Рисунок 19" descr="Трансформаторная подстанция закрытого тип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Трансформаторная подстанция закрытого типа"/>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15000" cy="4933950"/>
                    </a:xfrm>
                    <a:prstGeom prst="rect">
                      <a:avLst/>
                    </a:prstGeom>
                    <a:noFill/>
                    <a:ln>
                      <a:noFill/>
                    </a:ln>
                  </pic:spPr>
                </pic:pic>
              </a:graphicData>
            </a:graphic>
          </wp:inline>
        </w:drawing>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Рисунок. Трансформаторная подстанция закрытого типа</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Трансформаторы могут устанавливаться на каретке с катками или на фундамент. На каретках устанавливают трансформаторы на подстанциях закрытого типа, а также на подстанциях имеющих стационарные устройства для ремонта трансформаторов (башни) и рельсовые пути перекатки.</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Для подъема и установки трансформатора на место могут использоваться краны, лебедки, полиспасты, домкраты и другие средства. При эксплуатации трансформаторов, снабженных газовой защитой, газы, выделяемые неисправным трансформатором, должны без затруднений достигать газового реле. Для этого трансформаторы устанавливают так, чтобы крышка трансформатора имела подъем к газовому реле не менее 1-1,5%, а маслопровод от трансформатора к расширителю — не менее 2-3%. Трансформаторы мощностью до 1000 </w:t>
      </w:r>
      <w:proofErr w:type="spellStart"/>
      <w:r w:rsidRPr="00CA62AD">
        <w:rPr>
          <w:rFonts w:ascii="Times New Roman" w:eastAsia="Times New Roman" w:hAnsi="Times New Roman" w:cs="Times New Roman"/>
          <w:color w:val="000000"/>
          <w:sz w:val="30"/>
          <w:szCs w:val="30"/>
          <w:lang w:eastAsia="ru-RU"/>
        </w:rPr>
        <w:t>кВА</w:t>
      </w:r>
      <w:proofErr w:type="spellEnd"/>
      <w:r w:rsidRPr="00CA62AD">
        <w:rPr>
          <w:rFonts w:ascii="Times New Roman" w:eastAsia="Times New Roman" w:hAnsi="Times New Roman" w:cs="Times New Roman"/>
          <w:color w:val="000000"/>
          <w:sz w:val="30"/>
          <w:szCs w:val="30"/>
          <w:lang w:eastAsia="ru-RU"/>
        </w:rPr>
        <w:t>, не имеющие газового реле, устанавливают без подъема крышки.</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CA62AD">
        <w:rPr>
          <w:rFonts w:ascii="Times New Roman" w:eastAsia="Times New Roman" w:hAnsi="Times New Roman" w:cs="Times New Roman"/>
          <w:b/>
          <w:bCs/>
          <w:color w:val="000000"/>
          <w:sz w:val="30"/>
          <w:szCs w:val="30"/>
          <w:lang w:eastAsia="ru-RU"/>
        </w:rPr>
        <w:t>Заливка и доливка трансформаторов маслом</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Доливку масла необходимо производить после проверки герметичности уплотнений, испытания пробы масла из трансформатора и предварительной проверки характеристик изоляции.</w:t>
      </w:r>
    </w:p>
    <w:p w:rsidR="00CA62AD" w:rsidRPr="00CA62AD" w:rsidRDefault="00CA62AD" w:rsidP="00CA62AD">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5334000" cy="3248025"/>
            <wp:effectExtent l="0" t="0" r="0" b="9525"/>
            <wp:docPr id="20" name="Рисунок 20" descr="Отбор пробы трансформаторного мас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Отбор пробы трансформаторного масла"/>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334000" cy="3248025"/>
                    </a:xfrm>
                    <a:prstGeom prst="rect">
                      <a:avLst/>
                    </a:prstGeom>
                    <a:noFill/>
                    <a:ln>
                      <a:noFill/>
                    </a:ln>
                  </pic:spPr>
                </pic:pic>
              </a:graphicData>
            </a:graphic>
          </wp:inline>
        </w:drawing>
      </w:r>
    </w:p>
    <w:p w:rsidR="00CA62AD" w:rsidRPr="00CA62AD" w:rsidRDefault="00CA62AD" w:rsidP="00CA62AD">
      <w:pPr>
        <w:spacing w:after="0" w:line="240" w:lineRule="auto"/>
        <w:jc w:val="center"/>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Рисунок. Отбор пробы трансформаторного масла</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Все трансформаторы, поставляемые без масла или не полностью залитые маслом, должны быть залиты или долиты маслом в возможно короткий срок. </w:t>
      </w:r>
      <w:proofErr w:type="gramStart"/>
      <w:r w:rsidRPr="00CA62AD">
        <w:rPr>
          <w:rFonts w:ascii="Times New Roman" w:eastAsia="Times New Roman" w:hAnsi="Times New Roman" w:cs="Times New Roman"/>
          <w:color w:val="000000"/>
          <w:sz w:val="30"/>
          <w:szCs w:val="30"/>
          <w:lang w:eastAsia="ru-RU"/>
        </w:rPr>
        <w:t xml:space="preserve">Например, трансформаторы напряжением 110 </w:t>
      </w:r>
      <w:proofErr w:type="spellStart"/>
      <w:r w:rsidRPr="00CA62AD">
        <w:rPr>
          <w:rFonts w:ascii="Times New Roman" w:eastAsia="Times New Roman" w:hAnsi="Times New Roman" w:cs="Times New Roman"/>
          <w:color w:val="000000"/>
          <w:sz w:val="30"/>
          <w:szCs w:val="30"/>
          <w:lang w:eastAsia="ru-RU"/>
        </w:rPr>
        <w:t>кВ</w:t>
      </w:r>
      <w:proofErr w:type="spellEnd"/>
      <w:r w:rsidRPr="00CA62AD">
        <w:rPr>
          <w:rFonts w:ascii="Times New Roman" w:eastAsia="Times New Roman" w:hAnsi="Times New Roman" w:cs="Times New Roman"/>
          <w:color w:val="000000"/>
          <w:sz w:val="30"/>
          <w:szCs w:val="30"/>
          <w:lang w:eastAsia="ru-RU"/>
        </w:rPr>
        <w:t xml:space="preserve"> независимо от мощности, транспортируемые с завода-изготовителя заполненными маслом, но без расширителя, а также транспортируемые без масла, должны быть долиты или залиты маслом не позднее чем через 3 месяца со дня прибытия на площадку.</w:t>
      </w:r>
      <w:proofErr w:type="gramEnd"/>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В трансформаторы, прибывшие с завода, заливают только свежее масло, показатели качества которого соответствуют требованиям ПУЭ. Скорость заливки не должна превышать 3 т/ч.</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Трансформаторы напряжением до 35 </w:t>
      </w:r>
      <w:proofErr w:type="spellStart"/>
      <w:r w:rsidRPr="00CA62AD">
        <w:rPr>
          <w:rFonts w:ascii="Times New Roman" w:eastAsia="Times New Roman" w:hAnsi="Times New Roman" w:cs="Times New Roman"/>
          <w:color w:val="000000"/>
          <w:sz w:val="30"/>
          <w:szCs w:val="30"/>
          <w:lang w:eastAsia="ru-RU"/>
        </w:rPr>
        <w:t>кВ</w:t>
      </w:r>
      <w:proofErr w:type="spellEnd"/>
      <w:r w:rsidRPr="00CA62AD">
        <w:rPr>
          <w:rFonts w:ascii="Times New Roman" w:eastAsia="Times New Roman" w:hAnsi="Times New Roman" w:cs="Times New Roman"/>
          <w:color w:val="000000"/>
          <w:sz w:val="30"/>
          <w:szCs w:val="30"/>
          <w:lang w:eastAsia="ru-RU"/>
        </w:rPr>
        <w:t xml:space="preserve"> включительно следует заливать маслом, имеющим температуру не ниже 10</w:t>
      </w:r>
      <w:proofErr w:type="gramStart"/>
      <w:r w:rsidRPr="00CA62AD">
        <w:rPr>
          <w:rFonts w:ascii="Times New Roman" w:eastAsia="Times New Roman" w:hAnsi="Times New Roman" w:cs="Times New Roman"/>
          <w:color w:val="000000"/>
          <w:sz w:val="30"/>
          <w:szCs w:val="30"/>
          <w:lang w:eastAsia="ru-RU"/>
        </w:rPr>
        <w:t xml:space="preserve"> °С</w:t>
      </w:r>
      <w:proofErr w:type="gramEnd"/>
      <w:r w:rsidRPr="00CA62AD">
        <w:rPr>
          <w:rFonts w:ascii="Times New Roman" w:eastAsia="Times New Roman" w:hAnsi="Times New Roman" w:cs="Times New Roman"/>
          <w:color w:val="000000"/>
          <w:sz w:val="30"/>
          <w:szCs w:val="30"/>
          <w:lang w:eastAsia="ru-RU"/>
        </w:rPr>
        <w:t xml:space="preserve">, без вакуума. Температура активной части трансформатора должна быть выше температуры масла. Трансформаторы напряжением 110 </w:t>
      </w:r>
      <w:proofErr w:type="spellStart"/>
      <w:r w:rsidRPr="00CA62AD">
        <w:rPr>
          <w:rFonts w:ascii="Times New Roman" w:eastAsia="Times New Roman" w:hAnsi="Times New Roman" w:cs="Times New Roman"/>
          <w:color w:val="000000"/>
          <w:sz w:val="30"/>
          <w:szCs w:val="30"/>
          <w:lang w:eastAsia="ru-RU"/>
        </w:rPr>
        <w:t>кВ</w:t>
      </w:r>
      <w:proofErr w:type="spellEnd"/>
      <w:r w:rsidRPr="00CA62AD">
        <w:rPr>
          <w:rFonts w:ascii="Times New Roman" w:eastAsia="Times New Roman" w:hAnsi="Times New Roman" w:cs="Times New Roman"/>
          <w:color w:val="000000"/>
          <w:sz w:val="30"/>
          <w:szCs w:val="30"/>
          <w:lang w:eastAsia="ru-RU"/>
        </w:rPr>
        <w:t xml:space="preserve"> необходимо заливать маслом под вакуумом.</w:t>
      </w:r>
      <w:r w:rsidRPr="00CA62AD">
        <w:rPr>
          <w:rFonts w:ascii="Helvetica" w:eastAsia="Times New Roman" w:hAnsi="Helvetica" w:cs="Times New Roman"/>
          <w:color w:val="999999"/>
          <w:sz w:val="18"/>
          <w:szCs w:val="18"/>
          <w:bdr w:val="none" w:sz="0" w:space="0" w:color="auto" w:frame="1"/>
          <w:lang w:eastAsia="ru-RU"/>
        </w:rPr>
        <w:t>+</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Температура доливаемого масла не должна отличаться от температуры масла в трансформаторе более чем на 5</w:t>
      </w:r>
      <w:proofErr w:type="gramStart"/>
      <w:r w:rsidRPr="00CA62AD">
        <w:rPr>
          <w:rFonts w:ascii="Times New Roman" w:eastAsia="Times New Roman" w:hAnsi="Times New Roman" w:cs="Times New Roman"/>
          <w:color w:val="000000"/>
          <w:sz w:val="30"/>
          <w:szCs w:val="30"/>
          <w:lang w:eastAsia="ru-RU"/>
        </w:rPr>
        <w:t>° С</w:t>
      </w:r>
      <w:proofErr w:type="gramEnd"/>
      <w:r w:rsidRPr="00CA62AD">
        <w:rPr>
          <w:rFonts w:ascii="Times New Roman" w:eastAsia="Times New Roman" w:hAnsi="Times New Roman" w:cs="Times New Roman"/>
          <w:color w:val="000000"/>
          <w:sz w:val="30"/>
          <w:szCs w:val="30"/>
          <w:lang w:eastAsia="ru-RU"/>
        </w:rPr>
        <w:t xml:space="preserve"> и иметь температуру не ниже 10° С. Масло заливают непрерывно, пока не закроются все обмотки или изоляционные детали, расположенные выше ярма. Уровень масла устанавливают в зависимости от его температуры по имеющимся на указателе уровня контрольным меткам. Далее масло отстаивается в течени</w:t>
      </w:r>
      <w:proofErr w:type="gramStart"/>
      <w:r w:rsidRPr="00CA62AD">
        <w:rPr>
          <w:rFonts w:ascii="Times New Roman" w:eastAsia="Times New Roman" w:hAnsi="Times New Roman" w:cs="Times New Roman"/>
          <w:color w:val="000000"/>
          <w:sz w:val="30"/>
          <w:szCs w:val="30"/>
          <w:lang w:eastAsia="ru-RU"/>
        </w:rPr>
        <w:t>и</w:t>
      </w:r>
      <w:proofErr w:type="gramEnd"/>
      <w:r w:rsidRPr="00CA62AD">
        <w:rPr>
          <w:rFonts w:ascii="Times New Roman" w:eastAsia="Times New Roman" w:hAnsi="Times New Roman" w:cs="Times New Roman"/>
          <w:color w:val="000000"/>
          <w:sz w:val="30"/>
          <w:szCs w:val="30"/>
          <w:lang w:eastAsia="ru-RU"/>
        </w:rPr>
        <w:t xml:space="preserve"> 12 ч, если после отстоя уровень масла понизится ниже допустимого, то масло доливают.</w:t>
      </w:r>
    </w:p>
    <w:p w:rsidR="00CA62AD" w:rsidRPr="00CA62AD" w:rsidRDefault="00CA62AD" w:rsidP="00CA62AD">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CA62AD">
        <w:rPr>
          <w:rFonts w:ascii="Times New Roman" w:eastAsia="Times New Roman" w:hAnsi="Times New Roman" w:cs="Times New Roman"/>
          <w:b/>
          <w:bCs/>
          <w:color w:val="000000"/>
          <w:sz w:val="30"/>
          <w:szCs w:val="30"/>
          <w:lang w:eastAsia="ru-RU"/>
        </w:rPr>
        <w:t>Ввод трансформатора в эксплуатацию</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Работы по вводу трансформатора в эксплуатацию предполагают проведение его испытания, а также пробное включение.</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CA62AD">
        <w:rPr>
          <w:rFonts w:ascii="Times New Roman" w:eastAsia="Times New Roman" w:hAnsi="Times New Roman" w:cs="Times New Roman"/>
          <w:b/>
          <w:bCs/>
          <w:color w:val="000000"/>
          <w:sz w:val="30"/>
          <w:szCs w:val="30"/>
          <w:lang w:eastAsia="ru-RU"/>
        </w:rPr>
        <w:lastRenderedPageBreak/>
        <w:t>Приемо-сдаточные испытания силовых трансформаторов</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Полностью смонтированный трансформатор подвергается приемо-сдаточным испытаниям (более 20 типов испытаний), в объем которых входят:</w:t>
      </w:r>
    </w:p>
    <w:p w:rsidR="00CA62AD" w:rsidRPr="00CA62AD" w:rsidRDefault="00CA62AD" w:rsidP="00CA62AD">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5715000" cy="5391150"/>
            <wp:effectExtent l="0" t="0" r="0" b="0"/>
            <wp:docPr id="21" name="Рисунок 21" descr="Испытания силов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Испытания силовых трансформаторов"/>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15000" cy="5391150"/>
                    </a:xfrm>
                    <a:prstGeom prst="rect">
                      <a:avLst/>
                    </a:prstGeom>
                    <a:noFill/>
                    <a:ln>
                      <a:noFill/>
                    </a:ln>
                  </pic:spPr>
                </pic:pic>
              </a:graphicData>
            </a:graphic>
          </wp:inline>
        </w:drawing>
      </w:r>
    </w:p>
    <w:p w:rsidR="00CA62AD" w:rsidRPr="00CA62AD" w:rsidRDefault="00CA62AD" w:rsidP="00CA62AD">
      <w:pPr>
        <w:numPr>
          <w:ilvl w:val="0"/>
          <w:numId w:val="10"/>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определение условий включения трансформатора без сушки;</w:t>
      </w:r>
    </w:p>
    <w:p w:rsidR="00CA62AD" w:rsidRPr="00CA62AD" w:rsidRDefault="00CA62AD" w:rsidP="00CA62AD">
      <w:pPr>
        <w:numPr>
          <w:ilvl w:val="0"/>
          <w:numId w:val="10"/>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измерение сопротивления обмоток постоянному току;</w:t>
      </w:r>
    </w:p>
    <w:p w:rsidR="00CA62AD" w:rsidRPr="00CA62AD" w:rsidRDefault="00CA62AD" w:rsidP="00CA62AD">
      <w:pPr>
        <w:numPr>
          <w:ilvl w:val="0"/>
          <w:numId w:val="10"/>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 xml:space="preserve">измерение сопротивления и испытание повышенным напряжением промышленной частоты изоляции обмоток и изоляции конструктивных элементов (стяжных шпилек, бандажей, </w:t>
      </w:r>
      <w:proofErr w:type="spellStart"/>
      <w:r w:rsidRPr="00CA62AD">
        <w:rPr>
          <w:rFonts w:ascii="inherit" w:eastAsia="Times New Roman" w:hAnsi="inherit" w:cs="Times New Roman"/>
          <w:color w:val="000000"/>
          <w:sz w:val="30"/>
          <w:szCs w:val="30"/>
          <w:lang w:eastAsia="ru-RU"/>
        </w:rPr>
        <w:t>полубандажей</w:t>
      </w:r>
      <w:proofErr w:type="spellEnd"/>
      <w:r w:rsidRPr="00CA62AD">
        <w:rPr>
          <w:rFonts w:ascii="inherit" w:eastAsia="Times New Roman" w:hAnsi="inherit" w:cs="Times New Roman"/>
          <w:color w:val="000000"/>
          <w:sz w:val="30"/>
          <w:szCs w:val="30"/>
          <w:lang w:eastAsia="ru-RU"/>
        </w:rPr>
        <w:t xml:space="preserve"> ярем и прессующих колец относительно активной стали и </w:t>
      </w:r>
      <w:proofErr w:type="spellStart"/>
      <w:r w:rsidRPr="00CA62AD">
        <w:rPr>
          <w:rFonts w:ascii="inherit" w:eastAsia="Times New Roman" w:hAnsi="inherit" w:cs="Times New Roman"/>
          <w:color w:val="000000"/>
          <w:sz w:val="30"/>
          <w:szCs w:val="30"/>
          <w:lang w:eastAsia="ru-RU"/>
        </w:rPr>
        <w:t>ярмовых</w:t>
      </w:r>
      <w:proofErr w:type="spellEnd"/>
      <w:r w:rsidRPr="00CA62AD">
        <w:rPr>
          <w:rFonts w:ascii="inherit" w:eastAsia="Times New Roman" w:hAnsi="inherit" w:cs="Times New Roman"/>
          <w:color w:val="000000"/>
          <w:sz w:val="30"/>
          <w:szCs w:val="30"/>
          <w:lang w:eastAsia="ru-RU"/>
        </w:rPr>
        <w:t xml:space="preserve"> балок, а также </w:t>
      </w:r>
      <w:proofErr w:type="spellStart"/>
      <w:r w:rsidRPr="00CA62AD">
        <w:rPr>
          <w:rFonts w:ascii="inherit" w:eastAsia="Times New Roman" w:hAnsi="inherit" w:cs="Times New Roman"/>
          <w:color w:val="000000"/>
          <w:sz w:val="30"/>
          <w:szCs w:val="30"/>
          <w:lang w:eastAsia="ru-RU"/>
        </w:rPr>
        <w:t>ярмовых</w:t>
      </w:r>
      <w:proofErr w:type="spellEnd"/>
      <w:r w:rsidRPr="00CA62AD">
        <w:rPr>
          <w:rFonts w:ascii="inherit" w:eastAsia="Times New Roman" w:hAnsi="inherit" w:cs="Times New Roman"/>
          <w:color w:val="000000"/>
          <w:sz w:val="30"/>
          <w:szCs w:val="30"/>
          <w:lang w:eastAsia="ru-RU"/>
        </w:rPr>
        <w:t xml:space="preserve"> балок относительно активной стали и электрических экранов относительно обмоток и </w:t>
      </w:r>
      <w:proofErr w:type="spellStart"/>
      <w:r w:rsidRPr="00CA62AD">
        <w:rPr>
          <w:rFonts w:ascii="inherit" w:eastAsia="Times New Roman" w:hAnsi="inherit" w:cs="Times New Roman"/>
          <w:color w:val="000000"/>
          <w:sz w:val="30"/>
          <w:szCs w:val="30"/>
          <w:lang w:eastAsia="ru-RU"/>
        </w:rPr>
        <w:t>магнитопровода</w:t>
      </w:r>
      <w:proofErr w:type="spellEnd"/>
      <w:r w:rsidRPr="00CA62AD">
        <w:rPr>
          <w:rFonts w:ascii="inherit" w:eastAsia="Times New Roman" w:hAnsi="inherit" w:cs="Times New Roman"/>
          <w:color w:val="000000"/>
          <w:sz w:val="30"/>
          <w:szCs w:val="30"/>
          <w:lang w:eastAsia="ru-RU"/>
        </w:rPr>
        <w:t>);</w:t>
      </w:r>
    </w:p>
    <w:p w:rsidR="00CA62AD" w:rsidRPr="00CA62AD" w:rsidRDefault="00CA62AD" w:rsidP="00CA62AD">
      <w:pPr>
        <w:numPr>
          <w:ilvl w:val="0"/>
          <w:numId w:val="10"/>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 xml:space="preserve">определение влажности изоляции (проводится у трансформаторов напряжением 110 </w:t>
      </w:r>
      <w:proofErr w:type="spellStart"/>
      <w:r w:rsidRPr="00CA62AD">
        <w:rPr>
          <w:rFonts w:ascii="inherit" w:eastAsia="Times New Roman" w:hAnsi="inherit" w:cs="Times New Roman"/>
          <w:color w:val="000000"/>
          <w:sz w:val="30"/>
          <w:szCs w:val="30"/>
          <w:lang w:eastAsia="ru-RU"/>
        </w:rPr>
        <w:t>кВ</w:t>
      </w:r>
      <w:proofErr w:type="spellEnd"/>
      <w:r w:rsidRPr="00CA62AD">
        <w:rPr>
          <w:rFonts w:ascii="inherit" w:eastAsia="Times New Roman" w:hAnsi="inherit" w:cs="Times New Roman"/>
          <w:color w:val="000000"/>
          <w:sz w:val="30"/>
          <w:szCs w:val="30"/>
          <w:lang w:eastAsia="ru-RU"/>
        </w:rPr>
        <w:t xml:space="preserve"> и мощностью 63 МВА и более);</w:t>
      </w:r>
    </w:p>
    <w:p w:rsidR="00CA62AD" w:rsidRPr="00CA62AD" w:rsidRDefault="00CA62AD" w:rsidP="00CA62AD">
      <w:pPr>
        <w:numPr>
          <w:ilvl w:val="0"/>
          <w:numId w:val="10"/>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 xml:space="preserve">измерение тангенса угла диэлектрических потерь (проводится у трансформаторов напряжением 35 </w:t>
      </w:r>
      <w:proofErr w:type="spellStart"/>
      <w:r w:rsidRPr="00CA62AD">
        <w:rPr>
          <w:rFonts w:ascii="inherit" w:eastAsia="Times New Roman" w:hAnsi="inherit" w:cs="Times New Roman"/>
          <w:color w:val="000000"/>
          <w:sz w:val="30"/>
          <w:szCs w:val="30"/>
          <w:lang w:eastAsia="ru-RU"/>
        </w:rPr>
        <w:t>кВ</w:t>
      </w:r>
      <w:proofErr w:type="spellEnd"/>
      <w:r w:rsidRPr="00CA62AD">
        <w:rPr>
          <w:rFonts w:ascii="inherit" w:eastAsia="Times New Roman" w:hAnsi="inherit" w:cs="Times New Roman"/>
          <w:color w:val="000000"/>
          <w:sz w:val="30"/>
          <w:szCs w:val="30"/>
          <w:lang w:eastAsia="ru-RU"/>
        </w:rPr>
        <w:t xml:space="preserve"> и выше);</w:t>
      </w:r>
    </w:p>
    <w:p w:rsidR="00CA62AD" w:rsidRPr="00CA62AD" w:rsidRDefault="00CA62AD" w:rsidP="00CA62AD">
      <w:pPr>
        <w:numPr>
          <w:ilvl w:val="0"/>
          <w:numId w:val="10"/>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lastRenderedPageBreak/>
        <w:t xml:space="preserve">измерение тока и потерь холостого хода (проводится у трансформаторов мощностью 1000 </w:t>
      </w:r>
      <w:proofErr w:type="spellStart"/>
      <w:r w:rsidRPr="00CA62AD">
        <w:rPr>
          <w:rFonts w:ascii="inherit" w:eastAsia="Times New Roman" w:hAnsi="inherit" w:cs="Times New Roman"/>
          <w:color w:val="000000"/>
          <w:sz w:val="30"/>
          <w:szCs w:val="30"/>
          <w:lang w:eastAsia="ru-RU"/>
        </w:rPr>
        <w:t>кВА</w:t>
      </w:r>
      <w:proofErr w:type="spellEnd"/>
      <w:r w:rsidRPr="00CA62AD">
        <w:rPr>
          <w:rFonts w:ascii="inherit" w:eastAsia="Times New Roman" w:hAnsi="inherit" w:cs="Times New Roman"/>
          <w:color w:val="000000"/>
          <w:sz w:val="30"/>
          <w:szCs w:val="30"/>
          <w:lang w:eastAsia="ru-RU"/>
        </w:rPr>
        <w:t xml:space="preserve"> и более);</w:t>
      </w:r>
    </w:p>
    <w:p w:rsidR="00CA62AD" w:rsidRPr="00CA62AD" w:rsidRDefault="00CA62AD" w:rsidP="00CA62AD">
      <w:pPr>
        <w:numPr>
          <w:ilvl w:val="0"/>
          <w:numId w:val="10"/>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измерение сопротивления короткого замыкания (проводится у трансформаторов мощностью 63 МВА и более);</w:t>
      </w:r>
    </w:p>
    <w:p w:rsidR="00CA62AD" w:rsidRPr="00CA62AD" w:rsidRDefault="00CA62AD" w:rsidP="00CA62AD">
      <w:pPr>
        <w:numPr>
          <w:ilvl w:val="0"/>
          <w:numId w:val="10"/>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испытание бака на герметичность;</w:t>
      </w:r>
    </w:p>
    <w:p w:rsidR="00CA62AD" w:rsidRPr="00CA62AD" w:rsidRDefault="00CA62AD" w:rsidP="00CA62AD">
      <w:pPr>
        <w:numPr>
          <w:ilvl w:val="0"/>
          <w:numId w:val="10"/>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испытание трансформаторного масла;</w:t>
      </w:r>
    </w:p>
    <w:p w:rsidR="00CA62AD" w:rsidRPr="00CA62AD" w:rsidRDefault="00CA62AD" w:rsidP="00CA62AD">
      <w:pPr>
        <w:numPr>
          <w:ilvl w:val="0"/>
          <w:numId w:val="10"/>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проверка коэффициента трансформации, группы соединения, работы переключающего устройства, устройств охлаждения, предохранительных устройств (предохранительного и отсечного клапанов, выхлопной трубы), газового реле, средств защиты масла от воздействия окружающего воздуха (</w:t>
      </w:r>
      <w:proofErr w:type="spellStart"/>
      <w:r w:rsidRPr="00CA62AD">
        <w:rPr>
          <w:rFonts w:ascii="inherit" w:eastAsia="Times New Roman" w:hAnsi="inherit" w:cs="Times New Roman"/>
          <w:color w:val="000000"/>
          <w:sz w:val="30"/>
          <w:szCs w:val="30"/>
          <w:lang w:eastAsia="ru-RU"/>
        </w:rPr>
        <w:t>воздухоосушителя</w:t>
      </w:r>
      <w:proofErr w:type="spellEnd"/>
      <w:r w:rsidRPr="00CA62AD">
        <w:rPr>
          <w:rFonts w:ascii="inherit" w:eastAsia="Times New Roman" w:hAnsi="inherit" w:cs="Times New Roman"/>
          <w:color w:val="000000"/>
          <w:sz w:val="30"/>
          <w:szCs w:val="30"/>
          <w:lang w:eastAsia="ru-RU"/>
        </w:rPr>
        <w:t>, установок азотной и пленочной защит масла, термосифонного и адсорбционного фильтров) и т.д.</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При проведении испытаний следует руководствоваться ГОСТ 3484 </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CA62AD">
        <w:rPr>
          <w:rFonts w:ascii="Times New Roman" w:eastAsia="Times New Roman" w:hAnsi="Times New Roman" w:cs="Times New Roman"/>
          <w:b/>
          <w:bCs/>
          <w:color w:val="000000"/>
          <w:sz w:val="30"/>
          <w:szCs w:val="30"/>
          <w:lang w:eastAsia="ru-RU"/>
        </w:rPr>
        <w:t>Пробное включение.</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После окончания работ по сборке, установке и заливке/доливке масла к трансформатору присоединяют шины, кабели, а также выполняют его заземление. Включение трансформатора можно производить не ранее, чем через 12 ч после последней доливки. При этом максимальная защита не должна иметь выдержку времени на отключение, а контакты газовой защиты должны быть присоединены на отключение выключателя.</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В трансформаторах с </w:t>
      </w:r>
      <w:proofErr w:type="spellStart"/>
      <w:r w:rsidRPr="00CA62AD">
        <w:rPr>
          <w:rFonts w:ascii="Times New Roman" w:eastAsia="Times New Roman" w:hAnsi="Times New Roman" w:cs="Times New Roman"/>
          <w:color w:val="000000"/>
          <w:sz w:val="30"/>
          <w:szCs w:val="30"/>
          <w:lang w:eastAsia="ru-RU"/>
        </w:rPr>
        <w:t>маслоохладительной</w:t>
      </w:r>
      <w:proofErr w:type="spellEnd"/>
      <w:r w:rsidRPr="00CA62AD">
        <w:rPr>
          <w:rFonts w:ascii="Times New Roman" w:eastAsia="Times New Roman" w:hAnsi="Times New Roman" w:cs="Times New Roman"/>
          <w:color w:val="000000"/>
          <w:sz w:val="30"/>
          <w:szCs w:val="30"/>
          <w:lang w:eastAsia="ru-RU"/>
        </w:rPr>
        <w:t xml:space="preserve"> системой ДЦ для возможности прослушивания на холостом ходу трансформатор включают при отключенной системе охлаждения. При этом температура верхних слоев масла не должна превышать 75 °С.</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Пробное включение производится на номинальное напряжение на время не менее 30 минут в </w:t>
      </w:r>
      <w:proofErr w:type="gramStart"/>
      <w:r w:rsidRPr="00CA62AD">
        <w:rPr>
          <w:rFonts w:ascii="Times New Roman" w:eastAsia="Times New Roman" w:hAnsi="Times New Roman" w:cs="Times New Roman"/>
          <w:color w:val="000000"/>
          <w:sz w:val="30"/>
          <w:szCs w:val="30"/>
          <w:lang w:eastAsia="ru-RU"/>
        </w:rPr>
        <w:t>течение</w:t>
      </w:r>
      <w:proofErr w:type="gramEnd"/>
      <w:r w:rsidRPr="00CA62AD">
        <w:rPr>
          <w:rFonts w:ascii="Times New Roman" w:eastAsia="Times New Roman" w:hAnsi="Times New Roman" w:cs="Times New Roman"/>
          <w:color w:val="000000"/>
          <w:sz w:val="30"/>
          <w:szCs w:val="30"/>
          <w:lang w:eastAsia="ru-RU"/>
        </w:rPr>
        <w:t xml:space="preserve"> которого следят за состоянием трансформатора. При нормальной работе трансформатора звук должен быть ровным (без резкого гудения, повышенного местного шума, треска внутри трансформатора).</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Трансформатор немедленно отключают в следующих случаях:</w:t>
      </w:r>
    </w:p>
    <w:p w:rsidR="00CA62AD" w:rsidRPr="00CA62AD" w:rsidRDefault="00CA62AD" w:rsidP="00CA62AD">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повышенного (неравномерного) шума или потрескивания внутри трансформатора;</w:t>
      </w:r>
    </w:p>
    <w:p w:rsidR="00CA62AD" w:rsidRPr="00CA62AD" w:rsidRDefault="00CA62AD" w:rsidP="00CA62AD">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ненормально возрастающей температуры масла;</w:t>
      </w:r>
    </w:p>
    <w:p w:rsidR="00CA62AD" w:rsidRPr="00CA62AD" w:rsidRDefault="00CA62AD" w:rsidP="00CA62AD">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выброса масла из расширителя или разрыва диафрагмы выхлопной трубы;</w:t>
      </w:r>
    </w:p>
    <w:p w:rsidR="00CA62AD" w:rsidRPr="00CA62AD" w:rsidRDefault="00CA62AD" w:rsidP="00CA62AD">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течи масла, вызывающей резкое снижение уровня масла в расширителе;</w:t>
      </w:r>
    </w:p>
    <w:p w:rsidR="00CA62AD" w:rsidRPr="00CA62AD" w:rsidRDefault="00CA62AD" w:rsidP="00CA62AD">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отсутствия масла в расширителях маслонаполненных вводов;</w:t>
      </w:r>
    </w:p>
    <w:p w:rsidR="00CA62AD" w:rsidRPr="00CA62AD" w:rsidRDefault="00CA62AD" w:rsidP="00CA62AD">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t>появления трещин, отколов на изоляторах или при наличии на них признаков перекрытия;</w:t>
      </w:r>
    </w:p>
    <w:p w:rsidR="00CA62AD" w:rsidRPr="00CA62AD" w:rsidRDefault="00CA62AD" w:rsidP="00CA62AD">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CA62AD">
        <w:rPr>
          <w:rFonts w:ascii="inherit" w:eastAsia="Times New Roman" w:hAnsi="inherit" w:cs="Times New Roman"/>
          <w:color w:val="000000"/>
          <w:sz w:val="30"/>
          <w:szCs w:val="30"/>
          <w:lang w:eastAsia="ru-RU"/>
        </w:rPr>
        <w:lastRenderedPageBreak/>
        <w:t>других явных признаков нарушения нормального режима работы трансформатора.</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 xml:space="preserve">Для трансформаторов мощностью более 1000 </w:t>
      </w:r>
      <w:proofErr w:type="spellStart"/>
      <w:r w:rsidRPr="00CA62AD">
        <w:rPr>
          <w:rFonts w:ascii="Times New Roman" w:eastAsia="Times New Roman" w:hAnsi="Times New Roman" w:cs="Times New Roman"/>
          <w:color w:val="000000"/>
          <w:sz w:val="30"/>
          <w:szCs w:val="30"/>
          <w:lang w:eastAsia="ru-RU"/>
        </w:rPr>
        <w:t>кВА</w:t>
      </w:r>
      <w:proofErr w:type="spellEnd"/>
      <w:r w:rsidRPr="00CA62AD">
        <w:rPr>
          <w:rFonts w:ascii="Times New Roman" w:eastAsia="Times New Roman" w:hAnsi="Times New Roman" w:cs="Times New Roman"/>
          <w:color w:val="000000"/>
          <w:sz w:val="30"/>
          <w:szCs w:val="30"/>
          <w:lang w:eastAsia="ru-RU"/>
        </w:rPr>
        <w:t xml:space="preserve"> производят 3-4 включения трансформатора толчком на полное номинальное напряжение для проверки отстройки установленной защиты от бросков намагничивающего тока.</w:t>
      </w:r>
      <w:r w:rsidRPr="00CA62AD">
        <w:rPr>
          <w:rFonts w:ascii="Helvetica" w:eastAsia="Times New Roman" w:hAnsi="Helvetica" w:cs="Times New Roman"/>
          <w:color w:val="999999"/>
          <w:sz w:val="18"/>
          <w:szCs w:val="18"/>
          <w:bdr w:val="none" w:sz="0" w:space="0" w:color="auto" w:frame="1"/>
          <w:lang w:eastAsia="ru-RU"/>
        </w:rPr>
        <w:t>+</w:t>
      </w:r>
    </w:p>
    <w:p w:rsidR="00CA62AD" w:rsidRPr="00CA62AD" w:rsidRDefault="00CA62AD" w:rsidP="00CA62AD">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CA62AD">
        <w:rPr>
          <w:rFonts w:ascii="Times New Roman" w:eastAsia="Times New Roman" w:hAnsi="Times New Roman" w:cs="Times New Roman"/>
          <w:color w:val="000000"/>
          <w:sz w:val="30"/>
          <w:szCs w:val="30"/>
          <w:lang w:eastAsia="ru-RU"/>
        </w:rPr>
        <w:t>При удовлетворительных результатах пробного включения трансформатор может быть включен под нагрузку и сдан в эксплуатацию.</w:t>
      </w:r>
    </w:p>
    <w:p w:rsidR="00CA62AD" w:rsidRDefault="00CA62AD">
      <w:bookmarkStart w:id="2" w:name="_GoBack"/>
      <w:bookmarkEnd w:id="2"/>
    </w:p>
    <w:sectPr w:rsidR="00CA62A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D1660"/>
    <w:multiLevelType w:val="multilevel"/>
    <w:tmpl w:val="26E47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81E21D0"/>
    <w:multiLevelType w:val="multilevel"/>
    <w:tmpl w:val="DD940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8954C79"/>
    <w:multiLevelType w:val="multilevel"/>
    <w:tmpl w:val="200E1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8CD3D8D"/>
    <w:multiLevelType w:val="multilevel"/>
    <w:tmpl w:val="293EA9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8155C8A"/>
    <w:multiLevelType w:val="multilevel"/>
    <w:tmpl w:val="EB2EE9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235652E"/>
    <w:multiLevelType w:val="multilevel"/>
    <w:tmpl w:val="E45074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2661E81"/>
    <w:multiLevelType w:val="multilevel"/>
    <w:tmpl w:val="04BE3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7FE4CBA"/>
    <w:multiLevelType w:val="multilevel"/>
    <w:tmpl w:val="9F6C6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6ECF54CF"/>
    <w:multiLevelType w:val="multilevel"/>
    <w:tmpl w:val="7D6863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338701E"/>
    <w:multiLevelType w:val="multilevel"/>
    <w:tmpl w:val="215642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3D6249C"/>
    <w:multiLevelType w:val="multilevel"/>
    <w:tmpl w:val="66567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2"/>
  </w:num>
  <w:num w:numId="3">
    <w:abstractNumId w:val="4"/>
  </w:num>
  <w:num w:numId="4">
    <w:abstractNumId w:val="1"/>
  </w:num>
  <w:num w:numId="5">
    <w:abstractNumId w:val="5"/>
  </w:num>
  <w:num w:numId="6">
    <w:abstractNumId w:val="8"/>
  </w:num>
  <w:num w:numId="7">
    <w:abstractNumId w:val="3"/>
  </w:num>
  <w:num w:numId="8">
    <w:abstractNumId w:val="9"/>
  </w:num>
  <w:num w:numId="9">
    <w:abstractNumId w:val="0"/>
  </w:num>
  <w:num w:numId="10">
    <w:abstractNumId w:val="7"/>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2AD"/>
    <w:rsid w:val="001A14EE"/>
    <w:rsid w:val="003663B7"/>
    <w:rsid w:val="00564880"/>
    <w:rsid w:val="00704445"/>
    <w:rsid w:val="00CA62AD"/>
    <w:rsid w:val="00FB7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CA62AD"/>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6">
    <w:name w:val="heading 6"/>
    <w:basedOn w:val="a"/>
    <w:next w:val="a"/>
    <w:link w:val="60"/>
    <w:uiPriority w:val="9"/>
    <w:semiHidden/>
    <w:unhideWhenUsed/>
    <w:qFormat/>
    <w:rsid w:val="00CA62AD"/>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CA62AD"/>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CA62A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talic">
    <w:name w:val="italic"/>
    <w:basedOn w:val="a0"/>
    <w:rsid w:val="00CA62AD"/>
  </w:style>
  <w:style w:type="character" w:customStyle="1" w:styleId="apple-converted-space">
    <w:name w:val="apple-converted-space"/>
    <w:basedOn w:val="a0"/>
    <w:rsid w:val="00CA62AD"/>
  </w:style>
  <w:style w:type="paragraph" w:styleId="a4">
    <w:name w:val="Balloon Text"/>
    <w:basedOn w:val="a"/>
    <w:link w:val="a5"/>
    <w:uiPriority w:val="99"/>
    <w:semiHidden/>
    <w:unhideWhenUsed/>
    <w:rsid w:val="00CA62A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A62AD"/>
    <w:rPr>
      <w:rFonts w:ascii="Tahoma" w:hAnsi="Tahoma" w:cs="Tahoma"/>
      <w:sz w:val="16"/>
      <w:szCs w:val="16"/>
    </w:rPr>
  </w:style>
  <w:style w:type="character" w:customStyle="1" w:styleId="60">
    <w:name w:val="Заголовок 6 Знак"/>
    <w:basedOn w:val="a0"/>
    <w:link w:val="6"/>
    <w:uiPriority w:val="9"/>
    <w:semiHidden/>
    <w:rsid w:val="00CA62AD"/>
    <w:rPr>
      <w:rFonts w:asciiTheme="majorHAnsi" w:eastAsiaTheme="majorEastAsia" w:hAnsiTheme="majorHAnsi" w:cstheme="majorBidi"/>
      <w:i/>
      <w:iCs/>
      <w:color w:val="243F60" w:themeColor="accent1" w:themeShade="7F"/>
    </w:rPr>
  </w:style>
  <w:style w:type="character" w:styleId="a6">
    <w:name w:val="Hyperlink"/>
    <w:basedOn w:val="a0"/>
    <w:uiPriority w:val="99"/>
    <w:semiHidden/>
    <w:unhideWhenUsed/>
    <w:rsid w:val="00CA62AD"/>
    <w:rPr>
      <w:color w:val="0000FF"/>
      <w:u w:val="single"/>
    </w:rPr>
  </w:style>
  <w:style w:type="character" w:customStyle="1" w:styleId="hcc">
    <w:name w:val="hcc"/>
    <w:basedOn w:val="a0"/>
    <w:rsid w:val="00CA62AD"/>
  </w:style>
  <w:style w:type="paragraph" w:customStyle="1" w:styleId="strong">
    <w:name w:val="strong"/>
    <w:basedOn w:val="a"/>
    <w:rsid w:val="00CA62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CA62A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CA62AD"/>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6">
    <w:name w:val="heading 6"/>
    <w:basedOn w:val="a"/>
    <w:next w:val="a"/>
    <w:link w:val="60"/>
    <w:uiPriority w:val="9"/>
    <w:semiHidden/>
    <w:unhideWhenUsed/>
    <w:qFormat/>
    <w:rsid w:val="00CA62AD"/>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CA62AD"/>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CA62A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talic">
    <w:name w:val="italic"/>
    <w:basedOn w:val="a0"/>
    <w:rsid w:val="00CA62AD"/>
  </w:style>
  <w:style w:type="character" w:customStyle="1" w:styleId="apple-converted-space">
    <w:name w:val="apple-converted-space"/>
    <w:basedOn w:val="a0"/>
    <w:rsid w:val="00CA62AD"/>
  </w:style>
  <w:style w:type="paragraph" w:styleId="a4">
    <w:name w:val="Balloon Text"/>
    <w:basedOn w:val="a"/>
    <w:link w:val="a5"/>
    <w:uiPriority w:val="99"/>
    <w:semiHidden/>
    <w:unhideWhenUsed/>
    <w:rsid w:val="00CA62A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A62AD"/>
    <w:rPr>
      <w:rFonts w:ascii="Tahoma" w:hAnsi="Tahoma" w:cs="Tahoma"/>
      <w:sz w:val="16"/>
      <w:szCs w:val="16"/>
    </w:rPr>
  </w:style>
  <w:style w:type="character" w:customStyle="1" w:styleId="60">
    <w:name w:val="Заголовок 6 Знак"/>
    <w:basedOn w:val="a0"/>
    <w:link w:val="6"/>
    <w:uiPriority w:val="9"/>
    <w:semiHidden/>
    <w:rsid w:val="00CA62AD"/>
    <w:rPr>
      <w:rFonts w:asciiTheme="majorHAnsi" w:eastAsiaTheme="majorEastAsia" w:hAnsiTheme="majorHAnsi" w:cstheme="majorBidi"/>
      <w:i/>
      <w:iCs/>
      <w:color w:val="243F60" w:themeColor="accent1" w:themeShade="7F"/>
    </w:rPr>
  </w:style>
  <w:style w:type="character" w:styleId="a6">
    <w:name w:val="Hyperlink"/>
    <w:basedOn w:val="a0"/>
    <w:uiPriority w:val="99"/>
    <w:semiHidden/>
    <w:unhideWhenUsed/>
    <w:rsid w:val="00CA62AD"/>
    <w:rPr>
      <w:color w:val="0000FF"/>
      <w:u w:val="single"/>
    </w:rPr>
  </w:style>
  <w:style w:type="character" w:customStyle="1" w:styleId="hcc">
    <w:name w:val="hcc"/>
    <w:basedOn w:val="a0"/>
    <w:rsid w:val="00CA62AD"/>
  </w:style>
  <w:style w:type="paragraph" w:customStyle="1" w:styleId="strong">
    <w:name w:val="strong"/>
    <w:basedOn w:val="a"/>
    <w:rsid w:val="00CA62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CA62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062826">
      <w:bodyDiv w:val="1"/>
      <w:marLeft w:val="0"/>
      <w:marRight w:val="0"/>
      <w:marTop w:val="0"/>
      <w:marBottom w:val="0"/>
      <w:divBdr>
        <w:top w:val="none" w:sz="0" w:space="0" w:color="auto"/>
        <w:left w:val="none" w:sz="0" w:space="0" w:color="auto"/>
        <w:bottom w:val="none" w:sz="0" w:space="0" w:color="auto"/>
        <w:right w:val="none" w:sz="0" w:space="0" w:color="auto"/>
      </w:divBdr>
    </w:div>
    <w:div w:id="410352501">
      <w:bodyDiv w:val="1"/>
      <w:marLeft w:val="0"/>
      <w:marRight w:val="0"/>
      <w:marTop w:val="0"/>
      <w:marBottom w:val="0"/>
      <w:divBdr>
        <w:top w:val="none" w:sz="0" w:space="0" w:color="auto"/>
        <w:left w:val="none" w:sz="0" w:space="0" w:color="auto"/>
        <w:bottom w:val="none" w:sz="0" w:space="0" w:color="auto"/>
        <w:right w:val="none" w:sz="0" w:space="0" w:color="auto"/>
      </w:divBdr>
    </w:div>
    <w:div w:id="511532064">
      <w:bodyDiv w:val="1"/>
      <w:marLeft w:val="0"/>
      <w:marRight w:val="0"/>
      <w:marTop w:val="0"/>
      <w:marBottom w:val="0"/>
      <w:divBdr>
        <w:top w:val="none" w:sz="0" w:space="0" w:color="auto"/>
        <w:left w:val="none" w:sz="0" w:space="0" w:color="auto"/>
        <w:bottom w:val="none" w:sz="0" w:space="0" w:color="auto"/>
        <w:right w:val="none" w:sz="0" w:space="0" w:color="auto"/>
      </w:divBdr>
      <w:divsChild>
        <w:div w:id="253437485">
          <w:marLeft w:val="0"/>
          <w:marRight w:val="0"/>
          <w:marTop w:val="0"/>
          <w:marBottom w:val="0"/>
          <w:divBdr>
            <w:top w:val="none" w:sz="0" w:space="0" w:color="auto"/>
            <w:left w:val="none" w:sz="0" w:space="0" w:color="auto"/>
            <w:bottom w:val="none" w:sz="0" w:space="0" w:color="auto"/>
            <w:right w:val="none" w:sz="0" w:space="0" w:color="auto"/>
          </w:divBdr>
        </w:div>
      </w:divsChild>
    </w:div>
    <w:div w:id="599219544">
      <w:bodyDiv w:val="1"/>
      <w:marLeft w:val="0"/>
      <w:marRight w:val="0"/>
      <w:marTop w:val="0"/>
      <w:marBottom w:val="0"/>
      <w:divBdr>
        <w:top w:val="none" w:sz="0" w:space="0" w:color="auto"/>
        <w:left w:val="none" w:sz="0" w:space="0" w:color="auto"/>
        <w:bottom w:val="none" w:sz="0" w:space="0" w:color="auto"/>
        <w:right w:val="none" w:sz="0" w:space="0" w:color="auto"/>
      </w:divBdr>
    </w:div>
    <w:div w:id="669910664">
      <w:bodyDiv w:val="1"/>
      <w:marLeft w:val="0"/>
      <w:marRight w:val="0"/>
      <w:marTop w:val="0"/>
      <w:marBottom w:val="0"/>
      <w:divBdr>
        <w:top w:val="none" w:sz="0" w:space="0" w:color="auto"/>
        <w:left w:val="none" w:sz="0" w:space="0" w:color="auto"/>
        <w:bottom w:val="none" w:sz="0" w:space="0" w:color="auto"/>
        <w:right w:val="none" w:sz="0" w:space="0" w:color="auto"/>
      </w:divBdr>
    </w:div>
    <w:div w:id="888296633">
      <w:bodyDiv w:val="1"/>
      <w:marLeft w:val="0"/>
      <w:marRight w:val="0"/>
      <w:marTop w:val="0"/>
      <w:marBottom w:val="0"/>
      <w:divBdr>
        <w:top w:val="none" w:sz="0" w:space="0" w:color="auto"/>
        <w:left w:val="none" w:sz="0" w:space="0" w:color="auto"/>
        <w:bottom w:val="none" w:sz="0" w:space="0" w:color="auto"/>
        <w:right w:val="none" w:sz="0" w:space="0" w:color="auto"/>
      </w:divBdr>
      <w:divsChild>
        <w:div w:id="351611825">
          <w:marLeft w:val="0"/>
          <w:marRight w:val="0"/>
          <w:marTop w:val="0"/>
          <w:marBottom w:val="0"/>
          <w:divBdr>
            <w:top w:val="none" w:sz="0" w:space="0" w:color="auto"/>
            <w:left w:val="none" w:sz="0" w:space="0" w:color="auto"/>
            <w:bottom w:val="none" w:sz="0" w:space="0" w:color="auto"/>
            <w:right w:val="none" w:sz="0" w:space="0" w:color="auto"/>
          </w:divBdr>
        </w:div>
      </w:divsChild>
    </w:div>
    <w:div w:id="1112748161">
      <w:bodyDiv w:val="1"/>
      <w:marLeft w:val="0"/>
      <w:marRight w:val="0"/>
      <w:marTop w:val="0"/>
      <w:marBottom w:val="0"/>
      <w:divBdr>
        <w:top w:val="none" w:sz="0" w:space="0" w:color="auto"/>
        <w:left w:val="none" w:sz="0" w:space="0" w:color="auto"/>
        <w:bottom w:val="none" w:sz="0" w:space="0" w:color="auto"/>
        <w:right w:val="none" w:sz="0" w:space="0" w:color="auto"/>
      </w:divBdr>
    </w:div>
    <w:div w:id="1213351326">
      <w:bodyDiv w:val="1"/>
      <w:marLeft w:val="0"/>
      <w:marRight w:val="0"/>
      <w:marTop w:val="0"/>
      <w:marBottom w:val="0"/>
      <w:divBdr>
        <w:top w:val="none" w:sz="0" w:space="0" w:color="auto"/>
        <w:left w:val="none" w:sz="0" w:space="0" w:color="auto"/>
        <w:bottom w:val="none" w:sz="0" w:space="0" w:color="auto"/>
        <w:right w:val="none" w:sz="0" w:space="0" w:color="auto"/>
      </w:divBdr>
    </w:div>
    <w:div w:id="1309556389">
      <w:bodyDiv w:val="1"/>
      <w:marLeft w:val="0"/>
      <w:marRight w:val="0"/>
      <w:marTop w:val="0"/>
      <w:marBottom w:val="0"/>
      <w:divBdr>
        <w:top w:val="none" w:sz="0" w:space="0" w:color="auto"/>
        <w:left w:val="none" w:sz="0" w:space="0" w:color="auto"/>
        <w:bottom w:val="none" w:sz="0" w:space="0" w:color="auto"/>
        <w:right w:val="none" w:sz="0" w:space="0" w:color="auto"/>
      </w:divBdr>
    </w:div>
    <w:div w:id="1363480045">
      <w:bodyDiv w:val="1"/>
      <w:marLeft w:val="0"/>
      <w:marRight w:val="0"/>
      <w:marTop w:val="0"/>
      <w:marBottom w:val="0"/>
      <w:divBdr>
        <w:top w:val="none" w:sz="0" w:space="0" w:color="auto"/>
        <w:left w:val="none" w:sz="0" w:space="0" w:color="auto"/>
        <w:bottom w:val="none" w:sz="0" w:space="0" w:color="auto"/>
        <w:right w:val="none" w:sz="0" w:space="0" w:color="auto"/>
      </w:divBdr>
    </w:div>
    <w:div w:id="1438283728">
      <w:bodyDiv w:val="1"/>
      <w:marLeft w:val="0"/>
      <w:marRight w:val="0"/>
      <w:marTop w:val="0"/>
      <w:marBottom w:val="0"/>
      <w:divBdr>
        <w:top w:val="none" w:sz="0" w:space="0" w:color="auto"/>
        <w:left w:val="none" w:sz="0" w:space="0" w:color="auto"/>
        <w:bottom w:val="none" w:sz="0" w:space="0" w:color="auto"/>
        <w:right w:val="none" w:sz="0" w:space="0" w:color="auto"/>
      </w:divBdr>
    </w:div>
    <w:div w:id="1593858807">
      <w:bodyDiv w:val="1"/>
      <w:marLeft w:val="0"/>
      <w:marRight w:val="0"/>
      <w:marTop w:val="0"/>
      <w:marBottom w:val="0"/>
      <w:divBdr>
        <w:top w:val="none" w:sz="0" w:space="0" w:color="auto"/>
        <w:left w:val="none" w:sz="0" w:space="0" w:color="auto"/>
        <w:bottom w:val="none" w:sz="0" w:space="0" w:color="auto"/>
        <w:right w:val="none" w:sz="0" w:space="0" w:color="auto"/>
      </w:divBdr>
    </w:div>
    <w:div w:id="1709138685">
      <w:bodyDiv w:val="1"/>
      <w:marLeft w:val="0"/>
      <w:marRight w:val="0"/>
      <w:marTop w:val="0"/>
      <w:marBottom w:val="0"/>
      <w:divBdr>
        <w:top w:val="none" w:sz="0" w:space="0" w:color="auto"/>
        <w:left w:val="none" w:sz="0" w:space="0" w:color="auto"/>
        <w:bottom w:val="none" w:sz="0" w:space="0" w:color="auto"/>
        <w:right w:val="none" w:sz="0" w:space="0" w:color="auto"/>
      </w:divBdr>
    </w:div>
    <w:div w:id="1886285640">
      <w:bodyDiv w:val="1"/>
      <w:marLeft w:val="0"/>
      <w:marRight w:val="0"/>
      <w:marTop w:val="0"/>
      <w:marBottom w:val="0"/>
      <w:divBdr>
        <w:top w:val="none" w:sz="0" w:space="0" w:color="auto"/>
        <w:left w:val="none" w:sz="0" w:space="0" w:color="auto"/>
        <w:bottom w:val="none" w:sz="0" w:space="0" w:color="auto"/>
        <w:right w:val="none" w:sz="0" w:space="0" w:color="auto"/>
      </w:divBdr>
      <w:divsChild>
        <w:div w:id="279184647">
          <w:marLeft w:val="0"/>
          <w:marRight w:val="0"/>
          <w:marTop w:val="0"/>
          <w:marBottom w:val="0"/>
          <w:divBdr>
            <w:top w:val="none" w:sz="0" w:space="0" w:color="auto"/>
            <w:left w:val="none" w:sz="0" w:space="0" w:color="auto"/>
            <w:bottom w:val="none" w:sz="0" w:space="0" w:color="auto"/>
            <w:right w:val="none" w:sz="0" w:space="0" w:color="auto"/>
          </w:divBdr>
        </w:div>
      </w:divsChild>
    </w:div>
    <w:div w:id="1887984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1.jpeg"/><Relationship Id="rId26" Type="http://schemas.openxmlformats.org/officeDocument/2006/relationships/image" Target="media/image19.jpeg"/><Relationship Id="rId3" Type="http://schemas.microsoft.com/office/2007/relationships/stylesWithEffects" Target="stylesWithEffects.xml"/><Relationship Id="rId21" Type="http://schemas.openxmlformats.org/officeDocument/2006/relationships/image" Target="media/image14.jpeg"/><Relationship Id="rId7" Type="http://schemas.openxmlformats.org/officeDocument/2006/relationships/hyperlink" Target="https://elektro-montagnik.ru/lectures/part6/file/doc05.pdf" TargetMode="External"/><Relationship Id="rId12" Type="http://schemas.openxmlformats.org/officeDocument/2006/relationships/image" Target="media/image6.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4.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s://elektro-montagnik.ru/lectures/part6/file/doc02.pdf" TargetMode="External"/><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26</Pages>
  <Words>4176</Words>
  <Characters>23805</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 Сарсенова</dc:creator>
  <cp:lastModifiedBy>Айжан Сарсенова</cp:lastModifiedBy>
  <cp:revision>1</cp:revision>
  <dcterms:created xsi:type="dcterms:W3CDTF">2017-10-05T04:03:00Z</dcterms:created>
  <dcterms:modified xsi:type="dcterms:W3CDTF">2017-10-05T04:11:00Z</dcterms:modified>
</cp:coreProperties>
</file>